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D6E1" w14:textId="6828921D" w:rsidR="009C12B4" w:rsidRDefault="003958F1">
      <w:pPr>
        <w:rPr>
          <w:rFonts w:ascii="Bookman Old Style" w:hAnsi="Bookman Old Style"/>
          <w:b/>
        </w:rPr>
      </w:pPr>
      <w:r w:rsidRPr="003958F1">
        <w:rPr>
          <w:rFonts w:ascii="Bookman Old Style" w:hAnsi="Bookman Old Style"/>
          <w:b/>
        </w:rPr>
        <w:t>PERFORMERS</w:t>
      </w:r>
      <w:r w:rsidR="003B747D">
        <w:rPr>
          <w:rFonts w:ascii="Bookman Old Style" w:hAnsi="Bookman Old Style"/>
          <w:b/>
        </w:rPr>
        <w:t xml:space="preserve"> AND </w:t>
      </w:r>
      <w:r w:rsidRPr="003958F1">
        <w:rPr>
          <w:rFonts w:ascii="Bookman Old Style" w:hAnsi="Bookman Old Style"/>
          <w:b/>
        </w:rPr>
        <w:t>ARTISTS</w:t>
      </w:r>
    </w:p>
    <w:p w14:paraId="11B1D81B" w14:textId="471AEF1D" w:rsidR="003958F1" w:rsidRDefault="003958F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Who is an artist?</w:t>
      </w:r>
    </w:p>
    <w:p w14:paraId="55CD7477" w14:textId="74C6D6A7" w:rsidR="003958F1" w:rsidRDefault="003958F1">
      <w:pPr>
        <w:rPr>
          <w:rFonts w:ascii="Bookman Old Style" w:hAnsi="Bookman Old Style"/>
        </w:rPr>
      </w:pPr>
      <w:r w:rsidRPr="003958F1">
        <w:rPr>
          <w:rFonts w:ascii="Bookman Old Style" w:hAnsi="Bookman Old Style"/>
        </w:rPr>
        <w:t>An artist is a person who practices any of the creative arts, such as painting, sculpting, poetry, singing, filming, drawing, composing, and creating music.</w:t>
      </w:r>
      <w:r>
        <w:rPr>
          <w:rFonts w:ascii="Bookman Old Style" w:hAnsi="Bookman Old Style"/>
        </w:rPr>
        <w:t xml:space="preserve"> </w:t>
      </w:r>
    </w:p>
    <w:p w14:paraId="46C64398" w14:textId="5103FAFC" w:rsidR="003958F1" w:rsidRDefault="003958F1">
      <w:pPr>
        <w:rPr>
          <w:rFonts w:ascii="Bookman Old Style" w:hAnsi="Bookman Old Style"/>
          <w:b/>
        </w:rPr>
      </w:pPr>
      <w:r w:rsidRPr="003958F1">
        <w:rPr>
          <w:rFonts w:ascii="Bookman Old Style" w:hAnsi="Bookman Old Style"/>
          <w:b/>
        </w:rPr>
        <w:t>Who is a performer?</w:t>
      </w:r>
    </w:p>
    <w:p w14:paraId="20C07A8D" w14:textId="415FA6F3" w:rsidR="003958F1" w:rsidRDefault="003958F1">
      <w:pPr>
        <w:rPr>
          <w:rFonts w:ascii="Bookman Old Style" w:hAnsi="Bookman Old Style" w:cs="Arial"/>
          <w:color w:val="202124"/>
          <w:shd w:val="clear" w:color="auto" w:fill="FFFFFF"/>
        </w:rPr>
      </w:pPr>
      <w:r>
        <w:rPr>
          <w:rFonts w:ascii="Bookman Old Style" w:hAnsi="Bookman Old Style" w:cs="Arial"/>
          <w:color w:val="202124"/>
          <w:shd w:val="clear" w:color="auto" w:fill="FFFFFF"/>
        </w:rPr>
        <w:t xml:space="preserve">A performer is </w:t>
      </w:r>
      <w:r w:rsidRPr="003958F1">
        <w:rPr>
          <w:rFonts w:ascii="Bookman Old Style" w:hAnsi="Bookman Old Style" w:cs="Arial"/>
          <w:color w:val="202124"/>
          <w:shd w:val="clear" w:color="auto" w:fill="FFFFFF"/>
        </w:rPr>
        <w:t>a person who </w:t>
      </w:r>
      <w:hyperlink r:id="rId5" w:history="1">
        <w:r w:rsidRPr="003958F1">
          <w:rPr>
            <w:rStyle w:val="Hyperlink"/>
            <w:rFonts w:ascii="Bookman Old Style" w:hAnsi="Bookman Old Style" w:cs="Arial"/>
            <w:color w:val="auto"/>
            <w:u w:val="none"/>
            <w:shd w:val="clear" w:color="auto" w:fill="FFFFFF"/>
          </w:rPr>
          <w:t>entertains</w:t>
        </w:r>
      </w:hyperlink>
      <w:r w:rsidRPr="003958F1">
        <w:rPr>
          <w:rFonts w:ascii="Bookman Old Style" w:hAnsi="Bookman Old Style" w:cs="Arial"/>
          <w:shd w:val="clear" w:color="auto" w:fill="FFFFFF"/>
        </w:rPr>
        <w:t> </w:t>
      </w:r>
      <w:r w:rsidRPr="003958F1">
        <w:rPr>
          <w:rFonts w:ascii="Bookman Old Style" w:hAnsi="Bookman Old Style" w:cs="Arial"/>
          <w:color w:val="202124"/>
          <w:shd w:val="clear" w:color="auto" w:fill="FFFFFF"/>
        </w:rPr>
        <w:t>an audience</w:t>
      </w:r>
      <w:r>
        <w:rPr>
          <w:rFonts w:ascii="Bookman Old Style" w:hAnsi="Bookman Old Style" w:cs="Arial"/>
          <w:color w:val="202124"/>
          <w:shd w:val="clear" w:color="auto" w:fill="FFFFFF"/>
        </w:rPr>
        <w:t xml:space="preserve"> </w:t>
      </w:r>
      <w:r w:rsidRPr="003958F1">
        <w:rPr>
          <w:rFonts w:ascii="Bookman Old Style" w:hAnsi="Bookman Old Style" w:cs="Arial"/>
          <w:color w:val="202124"/>
          <w:shd w:val="clear" w:color="auto" w:fill="FFFFFF"/>
        </w:rPr>
        <w:t>by acting, singing, dancing, or playing music</w:t>
      </w:r>
      <w:r>
        <w:rPr>
          <w:rFonts w:ascii="Bookman Old Style" w:hAnsi="Bookman Old Style" w:cs="Arial"/>
          <w:color w:val="202124"/>
          <w:shd w:val="clear" w:color="auto" w:fill="FFFFFF"/>
        </w:rPr>
        <w:t>.</w:t>
      </w:r>
    </w:p>
    <w:p w14:paraId="0D948A1A" w14:textId="06120C72" w:rsidR="003958F1" w:rsidRDefault="000F5AEE">
      <w:pPr>
        <w:rPr>
          <w:rFonts w:ascii="Bookman Old Style" w:hAnsi="Bookman Old Style"/>
        </w:rPr>
      </w:pPr>
      <w:r w:rsidRPr="000F5AEE">
        <w:rPr>
          <w:rFonts w:ascii="Bookman Old Style" w:hAnsi="Bookman Old Style"/>
        </w:rPr>
        <w:t xml:space="preserve">A performer is responsible for entertaining </w:t>
      </w:r>
      <w:r>
        <w:rPr>
          <w:rFonts w:ascii="Bookman Old Style" w:hAnsi="Bookman Old Style"/>
        </w:rPr>
        <w:t>an audience</w:t>
      </w:r>
      <w:r w:rsidRPr="000F5AEE">
        <w:rPr>
          <w:rFonts w:ascii="Bookman Old Style" w:hAnsi="Bookman Old Style"/>
        </w:rPr>
        <w:t xml:space="preserve"> by expressing their talents through different arts and expertise while earning</w:t>
      </w:r>
      <w:r>
        <w:rPr>
          <w:rFonts w:ascii="Bookman Old Style" w:hAnsi="Bookman Old Style"/>
        </w:rPr>
        <w:t xml:space="preserve"> income.</w:t>
      </w:r>
    </w:p>
    <w:p w14:paraId="0F601AAC" w14:textId="1745FFFC" w:rsidR="000F5AEE" w:rsidRDefault="000F5AEE" w:rsidP="000F5AEE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Who are the key players in the performers/Artists industry?</w:t>
      </w:r>
    </w:p>
    <w:p w14:paraId="74EBF7CC" w14:textId="77777777" w:rsidR="000F5AEE" w:rsidRDefault="000F5AEE" w:rsidP="000F5A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key players in this industry include:</w:t>
      </w:r>
    </w:p>
    <w:p w14:paraId="1B8E399C" w14:textId="254F33D5" w:rsidR="000F5AEE" w:rsidRDefault="000F5AEE" w:rsidP="000F5AEE">
      <w:pPr>
        <w:numPr>
          <w:ilvl w:val="0"/>
          <w:numId w:val="1"/>
        </w:numPr>
        <w:spacing w:line="254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Comedians </w:t>
      </w:r>
    </w:p>
    <w:p w14:paraId="3A44C9BF" w14:textId="68010588" w:rsidR="000F5AEE" w:rsidRDefault="000F5AEE" w:rsidP="000F5AEE">
      <w:pPr>
        <w:numPr>
          <w:ilvl w:val="0"/>
          <w:numId w:val="1"/>
        </w:numPr>
        <w:spacing w:line="254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Song writers/singers</w:t>
      </w:r>
    </w:p>
    <w:p w14:paraId="7BFC8770" w14:textId="66B9B06B" w:rsidR="000F5AEE" w:rsidRDefault="000F5AEE" w:rsidP="000F5AEE">
      <w:pPr>
        <w:numPr>
          <w:ilvl w:val="0"/>
          <w:numId w:val="1"/>
        </w:numPr>
        <w:spacing w:line="254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poetry</w:t>
      </w:r>
    </w:p>
    <w:p w14:paraId="635F5B0A" w14:textId="77777777" w:rsidR="000F5AEE" w:rsidRDefault="000F5AEE" w:rsidP="000F5AE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Who is obliged to register for taxes with URA?</w:t>
      </w:r>
      <w:r>
        <w:rPr>
          <w:rFonts w:ascii="Bookman Old Style" w:hAnsi="Bookman Old Style"/>
        </w:rPr>
        <w:t xml:space="preserve"> </w:t>
      </w:r>
    </w:p>
    <w:p w14:paraId="5C346B8B" w14:textId="77777777" w:rsidR="000F5AEE" w:rsidRDefault="000F5AEE" w:rsidP="000F5AE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persons earning income from entertainment business are obliged to register for taxes with URA. Every player in the entertainment sector in Uganda are required to be registered with </w:t>
      </w:r>
    </w:p>
    <w:p w14:paraId="620E9653" w14:textId="77777777" w:rsidR="000F5AEE" w:rsidRDefault="000F5AEE" w:rsidP="000F5AE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Uganda Revenue Authority (URA) for taxes </w:t>
      </w:r>
    </w:p>
    <w:p w14:paraId="64A9DE65" w14:textId="77777777" w:rsidR="000F5AEE" w:rsidRPr="005D7280" w:rsidRDefault="001B507B" w:rsidP="000F5AE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Bookman Old Style" w:hAnsi="Bookman Old Style"/>
          <w:color w:val="000000" w:themeColor="text1"/>
        </w:rPr>
      </w:pPr>
      <w:hyperlink r:id="rId6" w:history="1">
        <w:r w:rsidR="000F5AEE" w:rsidRPr="005D7280">
          <w:rPr>
            <w:rStyle w:val="Hyperlink"/>
            <w:rFonts w:ascii="Bookman Old Style" w:hAnsi="Bookman Old Style" w:cs="Arial"/>
            <w:color w:val="000000" w:themeColor="text1"/>
            <w:u w:val="none"/>
            <w:shd w:val="clear" w:color="auto" w:fill="FFFFFF"/>
          </w:rPr>
          <w:t>Uganda National Cultural Centre (UNCC)</w:t>
        </w:r>
      </w:hyperlink>
    </w:p>
    <w:p w14:paraId="3088C69D" w14:textId="77777777" w:rsidR="000F5AEE" w:rsidRDefault="000F5AEE" w:rsidP="000F5AE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non-individual you can register a company name with URSB. </w:t>
      </w:r>
    </w:p>
    <w:p w14:paraId="0A384031" w14:textId="77777777" w:rsidR="000F5AEE" w:rsidRDefault="000F5AEE" w:rsidP="000F5AEE">
      <w:pPr>
        <w:pStyle w:val="NormalWeb"/>
        <w:spacing w:line="252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What do I need to register for taxes? </w:t>
      </w:r>
    </w:p>
    <w:p w14:paraId="2B035265" w14:textId="77777777" w:rsidR="000F5AEE" w:rsidRDefault="000F5AEE" w:rsidP="000F5AEE">
      <w:pPr>
        <w:pStyle w:val="NormalWeb"/>
        <w:spacing w:line="252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 individual</w:t>
      </w:r>
    </w:p>
    <w:p w14:paraId="397CC82E" w14:textId="77777777" w:rsidR="000F5AEE" w:rsidRDefault="000F5AEE" w:rsidP="000F5AEE">
      <w:pPr>
        <w:pStyle w:val="NormalWeb"/>
        <w:numPr>
          <w:ilvl w:val="0"/>
          <w:numId w:val="2"/>
        </w:numPr>
        <w:spacing w:line="25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National ID</w:t>
      </w:r>
    </w:p>
    <w:p w14:paraId="03185E3D" w14:textId="77777777" w:rsidR="000F5AEE" w:rsidRDefault="000F5AEE" w:rsidP="000F5AEE">
      <w:pPr>
        <w:pStyle w:val="NormalWeb"/>
        <w:numPr>
          <w:ilvl w:val="0"/>
          <w:numId w:val="2"/>
        </w:numPr>
        <w:spacing w:line="25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Certificate of registration</w:t>
      </w:r>
    </w:p>
    <w:p w14:paraId="58E3EF40" w14:textId="77777777" w:rsidR="000F5AEE" w:rsidRDefault="000F5AEE" w:rsidP="000F5AEE">
      <w:pPr>
        <w:pStyle w:val="NormalWeb"/>
        <w:spacing w:line="252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 non-individual</w:t>
      </w:r>
    </w:p>
    <w:p w14:paraId="3B5E40B8" w14:textId="77777777" w:rsidR="000F5AEE" w:rsidRDefault="000F5AEE" w:rsidP="000F5AEE">
      <w:pPr>
        <w:pStyle w:val="NormalWeb"/>
        <w:numPr>
          <w:ilvl w:val="0"/>
          <w:numId w:val="2"/>
        </w:numPr>
        <w:spacing w:line="25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Company Form 20</w:t>
      </w:r>
    </w:p>
    <w:p w14:paraId="29E5B4DA" w14:textId="77777777" w:rsidR="000F5AEE" w:rsidRDefault="000F5AEE" w:rsidP="000F5AEE">
      <w:pPr>
        <w:pStyle w:val="NormalWeb"/>
        <w:numPr>
          <w:ilvl w:val="0"/>
          <w:numId w:val="2"/>
        </w:numPr>
        <w:spacing w:line="25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Certificate of incorporation</w:t>
      </w:r>
    </w:p>
    <w:p w14:paraId="6C57D926" w14:textId="77777777" w:rsidR="000F5AEE" w:rsidRDefault="000F5AEE" w:rsidP="000F5AEE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  <w:color w:val="4472C4" w:themeColor="accent1"/>
          <w:u w:val="single"/>
        </w:rPr>
        <w:t>Click here</w:t>
      </w:r>
      <w:r>
        <w:rPr>
          <w:rFonts w:ascii="Bookman Old Style" w:hAnsi="Bookman Old Style"/>
          <w:color w:val="4472C4" w:themeColor="accent1"/>
        </w:rPr>
        <w:t xml:space="preserve"> </w:t>
      </w:r>
      <w:r>
        <w:rPr>
          <w:rFonts w:ascii="Bookman Old Style" w:hAnsi="Bookman Old Style"/>
        </w:rPr>
        <w:t xml:space="preserve">for more details on registration </w:t>
      </w:r>
    </w:p>
    <w:p w14:paraId="01326B5D" w14:textId="370D31E5" w:rsidR="000F5AEE" w:rsidRDefault="000F5AEE" w:rsidP="000F5AEE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How do I register my business for taxes?</w:t>
      </w:r>
    </w:p>
    <w:p w14:paraId="064D7946" w14:textId="77777777" w:rsidR="000F5AEE" w:rsidRDefault="000F5AEE" w:rsidP="000F5AEE">
      <w:pPr>
        <w:pStyle w:val="NormalWeb"/>
        <w:numPr>
          <w:ilvl w:val="0"/>
          <w:numId w:val="3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lastRenderedPageBreak/>
        <w:t xml:space="preserve">You’re required to visit the URA portal on </w:t>
      </w:r>
      <w:hyperlink r:id="rId7" w:history="1">
        <w:r>
          <w:rPr>
            <w:rStyle w:val="Hyperlink"/>
            <w:rFonts w:ascii="Bookman Old Style" w:hAnsi="Bookman Old Style"/>
          </w:rPr>
          <w:t>www.ura.go.ug</w:t>
        </w:r>
      </w:hyperlink>
      <w:r>
        <w:rPr>
          <w:rFonts w:ascii="Bookman Old Style" w:hAnsi="Bookman Old Style"/>
        </w:rPr>
        <w:t xml:space="preserve"> </w:t>
      </w:r>
    </w:p>
    <w:p w14:paraId="65322588" w14:textId="77777777" w:rsidR="000F5AEE" w:rsidRDefault="000F5AEE" w:rsidP="000F5AEE">
      <w:pPr>
        <w:pStyle w:val="NormalWeb"/>
        <w:numPr>
          <w:ilvl w:val="0"/>
          <w:numId w:val="3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color w:val="4472C4" w:themeColor="accent1"/>
          <w:u w:val="single"/>
        </w:rPr>
        <w:t>Click here</w:t>
      </w:r>
      <w:r>
        <w:rPr>
          <w:rFonts w:ascii="Bookman Old Style" w:hAnsi="Bookman Old Style"/>
          <w:color w:val="4472C4" w:themeColor="accent1"/>
        </w:rPr>
        <w:t xml:space="preserve"> </w:t>
      </w:r>
      <w:r>
        <w:rPr>
          <w:rFonts w:ascii="Bookman Old Style" w:hAnsi="Bookman Old Style"/>
        </w:rPr>
        <w:t>to register as an individual</w:t>
      </w:r>
    </w:p>
    <w:p w14:paraId="4FD6B319" w14:textId="77777777" w:rsidR="000F5AEE" w:rsidRDefault="000F5AEE" w:rsidP="000F5AEE">
      <w:pPr>
        <w:pStyle w:val="NormalWeb"/>
        <w:numPr>
          <w:ilvl w:val="0"/>
          <w:numId w:val="3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color w:val="4472C4" w:themeColor="accent1"/>
          <w:u w:val="single"/>
        </w:rPr>
        <w:t xml:space="preserve">Click here </w:t>
      </w:r>
      <w:r>
        <w:rPr>
          <w:rFonts w:ascii="Bookman Old Style" w:hAnsi="Bookman Old Style"/>
        </w:rPr>
        <w:t>to register as a non-individual</w:t>
      </w:r>
    </w:p>
    <w:p w14:paraId="7AA194C1" w14:textId="77777777" w:rsidR="000F5AEE" w:rsidRDefault="000F5AEE" w:rsidP="000F5AEE">
      <w:pPr>
        <w:pStyle w:val="NormalWeb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In case you cannot register online, visit the nearest URA office for assistance or call the toll-free line </w:t>
      </w:r>
      <w:r>
        <w:rPr>
          <w:rFonts w:ascii="Bookman Old Style" w:hAnsi="Bookman Old Style"/>
          <w:b/>
          <w:i/>
        </w:rPr>
        <w:t>0800117000/0800217000</w:t>
      </w:r>
      <w:r>
        <w:rPr>
          <w:rFonts w:ascii="Bookman Old Style" w:hAnsi="Bookman Old Style"/>
        </w:rPr>
        <w:t xml:space="preserve"> or WhatsApp: </w:t>
      </w:r>
      <w:r>
        <w:rPr>
          <w:rFonts w:ascii="Bookman Old Style" w:hAnsi="Bookman Old Style"/>
          <w:b/>
          <w:i/>
        </w:rPr>
        <w:t>0772140000</w:t>
      </w:r>
    </w:p>
    <w:p w14:paraId="23D4A5AE" w14:textId="77777777" w:rsidR="000F5AEE" w:rsidRDefault="000F5AEE" w:rsidP="000F5AEE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What are my rights and obligations as a taxpayer?</w:t>
      </w:r>
    </w:p>
    <w:p w14:paraId="2FE4B78A" w14:textId="77777777" w:rsidR="000F5AEE" w:rsidRDefault="000F5AEE" w:rsidP="000F5AEE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  <w:color w:val="4472C4" w:themeColor="accent1"/>
          <w:u w:val="single"/>
        </w:rPr>
        <w:t>Click here</w:t>
      </w:r>
      <w:r>
        <w:rPr>
          <w:rFonts w:ascii="Bookman Old Style" w:hAnsi="Bookman Old Style"/>
          <w:color w:val="4472C4" w:themeColor="accent1"/>
        </w:rPr>
        <w:t xml:space="preserve"> </w:t>
      </w:r>
      <w:r>
        <w:rPr>
          <w:rFonts w:ascii="Bookman Old Style" w:hAnsi="Bookman Old Style"/>
        </w:rPr>
        <w:t>for your rights and obligations as a taxpayer</w:t>
      </w:r>
    </w:p>
    <w:p w14:paraId="3896FA41" w14:textId="77777777" w:rsidR="00144878" w:rsidRDefault="00144878" w:rsidP="000F5AEE">
      <w:pPr>
        <w:pStyle w:val="BodyText"/>
        <w:spacing w:before="0" w:line="232" w:lineRule="auto"/>
        <w:ind w:left="0" w:right="361"/>
        <w:jc w:val="both"/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</w:pPr>
    </w:p>
    <w:p w14:paraId="7461ECDD" w14:textId="073287F8" w:rsidR="000F5AEE" w:rsidRDefault="000F5AEE" w:rsidP="000F5AEE">
      <w:pPr>
        <w:pStyle w:val="BodyText"/>
        <w:spacing w:before="0" w:line="232" w:lineRule="auto"/>
        <w:ind w:left="0" w:right="361"/>
        <w:jc w:val="both"/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  <w:t xml:space="preserve">What are the taxes applicable to </w:t>
      </w:r>
      <w:r w:rsidR="00144878"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  <w:t>an artist/performer</w:t>
      </w:r>
      <w:r>
        <w:rPr>
          <w:rFonts w:ascii="Bookman Old Style" w:hAnsi="Bookman Old Style"/>
          <w:b/>
          <w:color w:val="000000" w:themeColor="text1"/>
          <w:spacing w:val="-6"/>
          <w:sz w:val="22"/>
          <w:szCs w:val="22"/>
        </w:rPr>
        <w:t>?</w:t>
      </w:r>
    </w:p>
    <w:p w14:paraId="5506F6AF" w14:textId="77777777" w:rsidR="00144878" w:rsidRDefault="00144878" w:rsidP="00144878">
      <w:pPr>
        <w:tabs>
          <w:tab w:val="left" w:pos="9036"/>
        </w:tabs>
        <w:jc w:val="both"/>
        <w:rPr>
          <w:rFonts w:ascii="Bookman Old Style" w:hAnsi="Bookman Old Style"/>
          <w:b/>
          <w:w w:val="115"/>
        </w:rPr>
      </w:pPr>
    </w:p>
    <w:p w14:paraId="197713F9" w14:textId="1A47F176" w:rsidR="00144878" w:rsidRPr="00144878" w:rsidRDefault="00144878" w:rsidP="00144878">
      <w:pPr>
        <w:tabs>
          <w:tab w:val="left" w:pos="9036"/>
        </w:tabs>
        <w:jc w:val="both"/>
        <w:rPr>
          <w:rFonts w:ascii="Bookman Old Style" w:hAnsi="Bookman Old Style"/>
          <w:b/>
          <w:w w:val="115"/>
        </w:rPr>
      </w:pPr>
      <w:r w:rsidRPr="00144878">
        <w:rPr>
          <w:rFonts w:ascii="Bookman Old Style" w:hAnsi="Bookman Old Style"/>
          <w:b/>
          <w:w w:val="115"/>
        </w:rPr>
        <w:t>Non- Individual Income Tax</w:t>
      </w:r>
    </w:p>
    <w:p w14:paraId="0845E817" w14:textId="77777777" w:rsidR="00144878" w:rsidRPr="00144878" w:rsidRDefault="00144878" w:rsidP="00144878">
      <w:pPr>
        <w:widowControl w:val="0"/>
        <w:tabs>
          <w:tab w:val="left" w:pos="9036"/>
        </w:tabs>
        <w:autoSpaceDE w:val="0"/>
        <w:autoSpaceDN w:val="0"/>
        <w:spacing w:before="157" w:after="0" w:line="230" w:lineRule="auto"/>
        <w:ind w:right="361"/>
        <w:jc w:val="both"/>
        <w:rPr>
          <w:rFonts w:ascii="Bookman Old Style" w:hAnsi="Bookman Old Style" w:cs="Segoe UI"/>
          <w:color w:val="000000" w:themeColor="text1"/>
        </w:rPr>
      </w:pPr>
      <w:r w:rsidRPr="00144878">
        <w:rPr>
          <w:rFonts w:ascii="Bookman Old Style" w:hAnsi="Bookman Old Style" w:cs="Segoe UI"/>
          <w:color w:val="000000" w:themeColor="text1"/>
        </w:rPr>
        <w:t>The income tax rate for a company is 30% of the entity’s chargeable income (gross income less allowable deductions).</w:t>
      </w:r>
    </w:p>
    <w:p w14:paraId="7CE56968" w14:textId="77777777" w:rsidR="00144878" w:rsidRPr="00144878" w:rsidRDefault="00144878" w:rsidP="00144878">
      <w:pPr>
        <w:tabs>
          <w:tab w:val="left" w:pos="9036"/>
        </w:tabs>
        <w:jc w:val="both"/>
        <w:rPr>
          <w:rFonts w:ascii="Bookman Old Style" w:hAnsi="Bookman Old Style"/>
          <w:b/>
          <w:w w:val="115"/>
        </w:rPr>
      </w:pPr>
    </w:p>
    <w:p w14:paraId="0809BDAF" w14:textId="35DC8FB4" w:rsidR="00144878" w:rsidRPr="00144878" w:rsidRDefault="00144878" w:rsidP="00144878">
      <w:pPr>
        <w:tabs>
          <w:tab w:val="left" w:pos="9036"/>
        </w:tabs>
        <w:jc w:val="both"/>
        <w:rPr>
          <w:rFonts w:ascii="Bookman Old Style" w:hAnsi="Bookman Old Style"/>
          <w:b/>
          <w:w w:val="115"/>
        </w:rPr>
      </w:pPr>
      <w:r w:rsidRPr="00144878">
        <w:rPr>
          <w:rFonts w:ascii="Bookman Old Style" w:hAnsi="Bookman Old Style"/>
          <w:b/>
          <w:w w:val="115"/>
        </w:rPr>
        <w:t>Individual Income Tax</w:t>
      </w:r>
    </w:p>
    <w:p w14:paraId="78BEA2A3" w14:textId="77777777" w:rsidR="00144878" w:rsidRPr="00144878" w:rsidRDefault="00144878" w:rsidP="00144878">
      <w:pPr>
        <w:widowControl w:val="0"/>
        <w:tabs>
          <w:tab w:val="left" w:pos="9036"/>
        </w:tabs>
        <w:autoSpaceDE w:val="0"/>
        <w:autoSpaceDN w:val="0"/>
        <w:spacing w:before="157" w:after="0" w:line="230" w:lineRule="auto"/>
        <w:ind w:right="361"/>
        <w:jc w:val="both"/>
        <w:rPr>
          <w:rFonts w:ascii="Bookman Old Style" w:hAnsi="Bookman Old Style" w:cs="Segoe UI"/>
          <w:color w:val="000000" w:themeColor="text1"/>
        </w:rPr>
      </w:pPr>
      <w:r w:rsidRPr="00144878">
        <w:rPr>
          <w:rFonts w:ascii="Bookman Old Style" w:hAnsi="Bookman Old Style" w:cs="Segoe UI"/>
          <w:color w:val="000000" w:themeColor="text1"/>
        </w:rPr>
        <w:t>The income tax rate for individuals depends on the income bracket in which the individual falls.</w:t>
      </w:r>
    </w:p>
    <w:p w14:paraId="44722CAB" w14:textId="77777777" w:rsidR="00144878" w:rsidRPr="00144878" w:rsidRDefault="00144878" w:rsidP="00144878">
      <w:pPr>
        <w:widowControl w:val="0"/>
        <w:tabs>
          <w:tab w:val="left" w:pos="1024"/>
          <w:tab w:val="left" w:pos="9036"/>
        </w:tabs>
        <w:autoSpaceDE w:val="0"/>
        <w:autoSpaceDN w:val="0"/>
        <w:spacing w:before="158"/>
        <w:jc w:val="both"/>
        <w:rPr>
          <w:rFonts w:ascii="Bookman Old Style" w:eastAsia="Calibri" w:hAnsi="Bookman Old Style"/>
          <w:b/>
          <w:color w:val="000000"/>
          <w:spacing w:val="-8"/>
        </w:rPr>
      </w:pPr>
      <w:r w:rsidRPr="00144878">
        <w:rPr>
          <w:rFonts w:ascii="Bookman Old Style" w:hAnsi="Bookman Old Style"/>
          <w:b/>
          <w:color w:val="000000" w:themeColor="text1"/>
          <w:spacing w:val="-4"/>
          <w:w w:val="105"/>
        </w:rPr>
        <w:t>Rate</w:t>
      </w:r>
      <w:r w:rsidRPr="00144878">
        <w:rPr>
          <w:rFonts w:ascii="Bookman Old Style" w:hAnsi="Bookman Old Style"/>
          <w:b/>
          <w:color w:val="000000" w:themeColor="text1"/>
          <w:spacing w:val="-21"/>
          <w:w w:val="105"/>
        </w:rPr>
        <w:t xml:space="preserve"> </w:t>
      </w:r>
      <w:r w:rsidRPr="00144878">
        <w:rPr>
          <w:rFonts w:ascii="Bookman Old Style" w:hAnsi="Bookman Old Style"/>
          <w:b/>
          <w:color w:val="000000" w:themeColor="text1"/>
          <w:spacing w:val="-4"/>
          <w:w w:val="105"/>
        </w:rPr>
        <w:t>of</w:t>
      </w:r>
      <w:r w:rsidRPr="00144878">
        <w:rPr>
          <w:rFonts w:ascii="Bookman Old Style" w:hAnsi="Bookman Old Style"/>
          <w:b/>
          <w:color w:val="000000" w:themeColor="text1"/>
          <w:spacing w:val="-21"/>
          <w:w w:val="105"/>
        </w:rPr>
        <w:t xml:space="preserve"> </w:t>
      </w:r>
      <w:r w:rsidRPr="00144878">
        <w:rPr>
          <w:rFonts w:ascii="Bookman Old Style" w:hAnsi="Bookman Old Style"/>
          <w:b/>
          <w:color w:val="000000" w:themeColor="text1"/>
          <w:spacing w:val="-4"/>
          <w:w w:val="105"/>
        </w:rPr>
        <w:t>tax</w:t>
      </w:r>
      <w:r w:rsidRPr="00144878">
        <w:rPr>
          <w:rFonts w:ascii="Bookman Old Style" w:hAnsi="Bookman Old Style"/>
          <w:b/>
          <w:color w:val="000000" w:themeColor="text1"/>
          <w:spacing w:val="-21"/>
          <w:w w:val="105"/>
        </w:rPr>
        <w:t xml:space="preserve"> </w:t>
      </w:r>
      <w:r w:rsidRPr="00144878">
        <w:rPr>
          <w:rFonts w:ascii="Bookman Old Style" w:hAnsi="Bookman Old Style"/>
          <w:b/>
          <w:color w:val="000000" w:themeColor="text1"/>
          <w:spacing w:val="-4"/>
          <w:w w:val="105"/>
        </w:rPr>
        <w:t>for</w:t>
      </w:r>
      <w:r w:rsidRPr="00144878">
        <w:rPr>
          <w:rFonts w:ascii="Bookman Old Style" w:hAnsi="Bookman Old Style"/>
          <w:b/>
          <w:color w:val="000000" w:themeColor="text1"/>
          <w:spacing w:val="-21"/>
          <w:w w:val="105"/>
        </w:rPr>
        <w:t xml:space="preserve"> </w:t>
      </w:r>
      <w:r w:rsidRPr="00144878">
        <w:rPr>
          <w:rFonts w:ascii="Bookman Old Style" w:hAnsi="Bookman Old Style"/>
          <w:b/>
          <w:color w:val="000000" w:themeColor="text1"/>
          <w:spacing w:val="-4"/>
          <w:w w:val="105"/>
        </w:rPr>
        <w:t>Resident</w:t>
      </w:r>
      <w:r w:rsidRPr="00144878">
        <w:rPr>
          <w:rFonts w:ascii="Bookman Old Style" w:hAnsi="Bookman Old Style"/>
          <w:b/>
          <w:color w:val="000000" w:themeColor="text1"/>
          <w:spacing w:val="-21"/>
          <w:w w:val="105"/>
        </w:rPr>
        <w:t xml:space="preserve"> </w:t>
      </w:r>
      <w:r w:rsidRPr="00144878">
        <w:rPr>
          <w:rFonts w:ascii="Bookman Old Style" w:hAnsi="Bookman Old Style"/>
          <w:b/>
          <w:color w:val="000000" w:themeColor="text1"/>
          <w:spacing w:val="-4"/>
          <w:w w:val="105"/>
        </w:rPr>
        <w:t>individuals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4889"/>
      </w:tblGrid>
      <w:tr w:rsidR="00144878" w:rsidRPr="00144878" w14:paraId="1886343C" w14:textId="77777777" w:rsidTr="00144878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3DC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71" w:after="0" w:line="228" w:lineRule="auto"/>
              <w:ind w:left="80"/>
              <w:jc w:val="both"/>
              <w:rPr>
                <w:rFonts w:ascii="Bookman Old Style" w:eastAsia="Verdana" w:hAnsi="Bookman Old Style" w:cs="Verdana"/>
                <w:b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6"/>
                <w:w w:val="115"/>
              </w:rPr>
              <w:t>ANNUAL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2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6"/>
                <w:w w:val="115"/>
              </w:rPr>
              <w:t>CHARGEABLE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59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6"/>
                <w:w w:val="115"/>
              </w:rPr>
              <w:t>INCOME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28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5"/>
                <w:w w:val="115"/>
              </w:rPr>
              <w:t>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5"/>
                <w:w w:val="115"/>
              </w:rPr>
              <w:t>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5"/>
                <w:w w:val="115"/>
              </w:rPr>
              <w:t>IN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2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5"/>
                <w:w w:val="115"/>
              </w:rPr>
              <w:t>UGX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B3AA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68" w:after="0" w:line="254" w:lineRule="auto"/>
              <w:ind w:left="85"/>
              <w:jc w:val="both"/>
              <w:rPr>
                <w:rFonts w:ascii="Bookman Old Style" w:eastAsia="Verdana" w:hAnsi="Bookman Old Style" w:cs="Verdana"/>
                <w:b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8"/>
                <w:w w:val="115"/>
              </w:rPr>
              <w:t>RATE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2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8"/>
                <w:w w:val="115"/>
              </w:rPr>
              <w:t>OF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2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8"/>
                <w:w w:val="115"/>
              </w:rPr>
              <w:t>TAX</w:t>
            </w:r>
          </w:p>
        </w:tc>
      </w:tr>
      <w:tr w:rsidR="00144878" w:rsidRPr="00144878" w14:paraId="070F20DA" w14:textId="77777777" w:rsidTr="00144878">
        <w:trPr>
          <w:trHeight w:val="3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B377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68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0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4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to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4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110"/>
              </w:rPr>
              <w:t>2,820,000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DBFC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32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</w:rPr>
              <w:t>Nil</w:t>
            </w:r>
          </w:p>
        </w:tc>
      </w:tr>
      <w:tr w:rsidR="00144878" w:rsidRPr="00144878" w14:paraId="11D73250" w14:textId="77777777" w:rsidTr="00144878">
        <w:trPr>
          <w:trHeight w:val="3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F78D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68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2,820,000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4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to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3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4,020,000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A71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32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95"/>
              </w:rPr>
              <w:t>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95"/>
              </w:rPr>
              <w:t>–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95"/>
              </w:rPr>
              <w:t>2,820,000UGX)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95"/>
              </w:rPr>
              <w:t>x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5"/>
                <w:w w:val="95"/>
              </w:rPr>
              <w:t>10%</w:t>
            </w:r>
          </w:p>
        </w:tc>
      </w:tr>
      <w:tr w:rsidR="00144878" w:rsidRPr="00144878" w14:paraId="19523621" w14:textId="77777777" w:rsidTr="00144878">
        <w:trPr>
          <w:trHeight w:val="3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D1B3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68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4,020,000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3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110"/>
              </w:rPr>
              <w:t>to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2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110"/>
              </w:rPr>
              <w:t>4,920,000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111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32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4"/>
                <w:w w:val="95"/>
              </w:rPr>
              <w:t>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4"/>
                <w:w w:val="95"/>
              </w:rPr>
              <w:t>–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4"/>
                <w:w w:val="95"/>
              </w:rPr>
              <w:t>4,020,000UGX)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4"/>
                <w:w w:val="95"/>
              </w:rPr>
              <w:t>x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4"/>
                <w:w w:val="95"/>
              </w:rPr>
              <w:t>20%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4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5"/>
              </w:rPr>
              <w:t>+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5"/>
              </w:rPr>
              <w:t>120,000UGX</w:t>
            </w:r>
          </w:p>
        </w:tc>
      </w:tr>
      <w:tr w:rsidR="00144878" w:rsidRPr="00144878" w14:paraId="4E29C7CE" w14:textId="77777777" w:rsidTr="00144878">
        <w:trPr>
          <w:trHeight w:val="5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5860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68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  <w:w w:val="110"/>
              </w:rPr>
              <w:t>4,920,000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3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to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3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120,000,000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F9D1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32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–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4,920,000UGX)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x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7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30%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+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300,000UGX</w:t>
            </w:r>
          </w:p>
        </w:tc>
      </w:tr>
      <w:tr w:rsidR="00144878" w:rsidRPr="00144878" w14:paraId="77291F64" w14:textId="77777777" w:rsidTr="00144878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0493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68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Above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120,000,000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53F8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60" w:after="0" w:line="228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[(CY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1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–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1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4,920,000UGX)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1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</w:rPr>
              <w:t>x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1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</w:rPr>
              <w:t>30%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1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</w:rPr>
              <w:t>+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1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</w:rPr>
              <w:t>300,000UGX]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2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</w:rPr>
              <w:t>+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2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</w:rPr>
              <w:t>[(CY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1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</w:rPr>
              <w:t>–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95"/>
              </w:rPr>
              <w:t>120,000,000UGX)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95"/>
              </w:rPr>
              <w:t>x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95"/>
              </w:rPr>
              <w:t>10%]</w:t>
            </w:r>
          </w:p>
        </w:tc>
      </w:tr>
    </w:tbl>
    <w:p w14:paraId="7FA63869" w14:textId="77777777" w:rsidR="00144878" w:rsidRPr="00144878" w:rsidRDefault="00144878" w:rsidP="00144878">
      <w:pPr>
        <w:keepNext/>
        <w:keepLines/>
        <w:tabs>
          <w:tab w:val="left" w:pos="9036"/>
        </w:tabs>
        <w:spacing w:before="99" w:after="0"/>
        <w:jc w:val="both"/>
        <w:outlineLvl w:val="0"/>
        <w:rPr>
          <w:rFonts w:ascii="Bookman Old Style" w:eastAsia="Verdana" w:hAnsi="Bookman Old Style" w:cs="Verdana"/>
          <w:color w:val="000000" w:themeColor="text1"/>
          <w:spacing w:val="-6"/>
        </w:rPr>
      </w:pPr>
    </w:p>
    <w:p w14:paraId="26CF025E" w14:textId="77777777" w:rsidR="00144878" w:rsidRPr="00144878" w:rsidRDefault="00144878" w:rsidP="00144878">
      <w:pPr>
        <w:keepNext/>
        <w:keepLines/>
        <w:tabs>
          <w:tab w:val="left" w:pos="9036"/>
        </w:tabs>
        <w:spacing w:before="99" w:after="0"/>
        <w:jc w:val="both"/>
        <w:outlineLvl w:val="0"/>
        <w:rPr>
          <w:rFonts w:ascii="Bookman Old Style" w:eastAsia="Trebuchet MS" w:hAnsi="Bookman Old Style" w:cs="Trebuchet MS"/>
          <w:b/>
          <w:bCs/>
          <w:color w:val="000000" w:themeColor="text1"/>
        </w:rPr>
      </w:pP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8"/>
          <w:w w:val="110"/>
        </w:rPr>
        <w:t>Rate</w:t>
      </w: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24"/>
          <w:w w:val="110"/>
        </w:rPr>
        <w:t xml:space="preserve"> </w:t>
      </w: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8"/>
          <w:w w:val="110"/>
        </w:rPr>
        <w:t>of</w:t>
      </w: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24"/>
          <w:w w:val="110"/>
        </w:rPr>
        <w:t xml:space="preserve"> </w:t>
      </w: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8"/>
          <w:w w:val="110"/>
        </w:rPr>
        <w:t>tax</w:t>
      </w: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24"/>
          <w:w w:val="110"/>
        </w:rPr>
        <w:t xml:space="preserve"> </w:t>
      </w: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8"/>
          <w:w w:val="110"/>
        </w:rPr>
        <w:t>for</w:t>
      </w: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24"/>
          <w:w w:val="110"/>
        </w:rPr>
        <w:t xml:space="preserve"> </w:t>
      </w: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8"/>
          <w:w w:val="110"/>
        </w:rPr>
        <w:t>Non-Resident</w:t>
      </w: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24"/>
          <w:w w:val="110"/>
        </w:rPr>
        <w:t xml:space="preserve"> </w:t>
      </w:r>
      <w:r w:rsidRPr="00144878">
        <w:rPr>
          <w:rFonts w:ascii="Bookman Old Style" w:eastAsiaTheme="majorEastAsia" w:hAnsi="Bookman Old Style" w:cstheme="majorBidi"/>
          <w:b/>
          <w:color w:val="000000" w:themeColor="text1"/>
          <w:spacing w:val="-8"/>
          <w:w w:val="110"/>
        </w:rPr>
        <w:t>individuals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4889"/>
      </w:tblGrid>
      <w:tr w:rsidR="00144878" w:rsidRPr="00144878" w14:paraId="283462B7" w14:textId="77777777" w:rsidTr="00144878">
        <w:trPr>
          <w:trHeight w:val="5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8B1D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77" w:after="0" w:line="228" w:lineRule="auto"/>
              <w:ind w:left="80" w:right="77"/>
              <w:jc w:val="both"/>
              <w:rPr>
                <w:rFonts w:ascii="Bookman Old Style" w:eastAsia="Verdana" w:hAnsi="Bookman Old Style" w:cs="Verdana"/>
                <w:b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6"/>
                <w:w w:val="115"/>
              </w:rPr>
              <w:t>ANNUAL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2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6"/>
                <w:w w:val="115"/>
              </w:rPr>
              <w:t>CHARGEABLE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59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6"/>
                <w:w w:val="115"/>
              </w:rPr>
              <w:t>INCOME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28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5"/>
                <w:w w:val="115"/>
              </w:rPr>
              <w:t>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5"/>
                <w:w w:val="115"/>
              </w:rPr>
              <w:t>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5"/>
                <w:w w:val="115"/>
              </w:rPr>
              <w:t>IN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2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5"/>
                <w:w w:val="115"/>
              </w:rPr>
              <w:t>UGX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D5DD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73" w:after="0" w:line="254" w:lineRule="auto"/>
              <w:ind w:left="84"/>
              <w:jc w:val="both"/>
              <w:rPr>
                <w:rFonts w:ascii="Bookman Old Style" w:eastAsia="Verdana" w:hAnsi="Bookman Old Style" w:cs="Verdana"/>
                <w:b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8"/>
                <w:w w:val="115"/>
              </w:rPr>
              <w:t>RATE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2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8"/>
                <w:w w:val="115"/>
              </w:rPr>
              <w:t>OF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2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b/>
                <w:color w:val="000000" w:themeColor="text1"/>
                <w:spacing w:val="-8"/>
                <w:w w:val="115"/>
              </w:rPr>
              <w:t>TAX</w:t>
            </w:r>
          </w:p>
        </w:tc>
      </w:tr>
      <w:tr w:rsidR="00144878" w:rsidRPr="00144878" w14:paraId="205C1342" w14:textId="77777777" w:rsidTr="00144878">
        <w:trPr>
          <w:trHeight w:val="3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E1BD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73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9"/>
                <w:w w:val="115"/>
              </w:rPr>
              <w:t>0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9"/>
                <w:w w:val="115"/>
              </w:rPr>
              <w:t>to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7"/>
                <w:w w:val="11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9"/>
                <w:w w:val="115"/>
              </w:rPr>
              <w:t>4,020,000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1901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38" w:after="0" w:line="254" w:lineRule="auto"/>
              <w:ind w:left="79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4"/>
                <w:w w:val="90"/>
              </w:rPr>
              <w:t>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2"/>
                <w:w w:val="9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0"/>
              </w:rPr>
              <w:t>x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1"/>
                <w:w w:val="9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0"/>
              </w:rPr>
              <w:t>10%</w:t>
            </w:r>
          </w:p>
        </w:tc>
      </w:tr>
      <w:tr w:rsidR="00144878" w:rsidRPr="00144878" w14:paraId="7CA62057" w14:textId="77777777" w:rsidTr="00144878">
        <w:trPr>
          <w:trHeight w:val="3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80EE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73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4,020,000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3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110"/>
              </w:rPr>
              <w:t>to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2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110"/>
              </w:rPr>
              <w:t>4,920,000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D58B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38" w:after="0" w:line="254" w:lineRule="auto"/>
              <w:ind w:left="79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–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4,020,000UGX)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x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20%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+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8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402,000UGX</w:t>
            </w:r>
          </w:p>
        </w:tc>
      </w:tr>
      <w:tr w:rsidR="00144878" w:rsidRPr="00144878" w14:paraId="19F6B62E" w14:textId="77777777" w:rsidTr="00144878">
        <w:trPr>
          <w:trHeight w:val="3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AA90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73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  <w:w w:val="110"/>
              </w:rPr>
              <w:t>4,920,000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3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to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3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120,000,000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FAA7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38" w:after="0" w:line="254" w:lineRule="auto"/>
              <w:ind w:left="79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5"/>
              </w:rPr>
              <w:t>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4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5"/>
              </w:rPr>
              <w:t>–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4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5"/>
              </w:rPr>
              <w:t>4,920,000UGX)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4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5"/>
              </w:rPr>
              <w:t>x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4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5"/>
              </w:rPr>
              <w:t>30%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3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5"/>
              </w:rPr>
              <w:t>+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4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3"/>
                <w:w w:val="95"/>
              </w:rPr>
              <w:t>582,000UGX</w:t>
            </w:r>
          </w:p>
        </w:tc>
      </w:tr>
      <w:tr w:rsidR="00144878" w:rsidRPr="00144878" w14:paraId="6E35A212" w14:textId="77777777" w:rsidTr="00144878">
        <w:trPr>
          <w:trHeight w:val="5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D090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73" w:after="0" w:line="254" w:lineRule="auto"/>
              <w:ind w:left="80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Above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11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110"/>
              </w:rPr>
              <w:t>120,000,000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F397" w14:textId="77777777" w:rsidR="00144878" w:rsidRPr="00144878" w:rsidRDefault="00144878">
            <w:pPr>
              <w:widowControl w:val="0"/>
              <w:tabs>
                <w:tab w:val="left" w:pos="9036"/>
              </w:tabs>
              <w:autoSpaceDE w:val="0"/>
              <w:autoSpaceDN w:val="0"/>
              <w:spacing w:before="65" w:after="0" w:line="228" w:lineRule="auto"/>
              <w:ind w:left="79"/>
              <w:jc w:val="both"/>
              <w:rPr>
                <w:rFonts w:ascii="Bookman Old Style" w:eastAsia="Verdana" w:hAnsi="Bookman Old Style" w:cs="Verdana"/>
                <w:color w:val="000000" w:themeColor="text1"/>
              </w:rPr>
            </w:pP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[(CY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7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–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7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4,920,000UGX)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7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x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6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8"/>
              </w:rPr>
              <w:t>30%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7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+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7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582,000UGX]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17"/>
              </w:rPr>
              <w:t xml:space="preserve"> </w:t>
            </w:r>
            <w:proofErr w:type="gramStart"/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+[</w:t>
            </w:r>
            <w:proofErr w:type="gramEnd"/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(CY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7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</w:rPr>
              <w:t>–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0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7"/>
                <w:w w:val="95"/>
              </w:rPr>
              <w:t>120,000,000UGX)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95"/>
              </w:rPr>
              <w:t>x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25"/>
                <w:w w:val="95"/>
              </w:rPr>
              <w:t xml:space="preserve"> </w:t>
            </w:r>
            <w:r w:rsidRPr="00144878">
              <w:rPr>
                <w:rFonts w:ascii="Bookman Old Style" w:eastAsia="Verdana" w:hAnsi="Bookman Old Style" w:cs="Verdana"/>
                <w:color w:val="000000" w:themeColor="text1"/>
                <w:spacing w:val="-6"/>
                <w:w w:val="95"/>
              </w:rPr>
              <w:t>10%]</w:t>
            </w:r>
          </w:p>
        </w:tc>
      </w:tr>
    </w:tbl>
    <w:p w14:paraId="6BC8E247" w14:textId="77777777" w:rsidR="000F5AEE" w:rsidRDefault="000F5AEE" w:rsidP="000F5AEE">
      <w:pPr>
        <w:spacing w:line="254" w:lineRule="auto"/>
        <w:jc w:val="both"/>
        <w:rPr>
          <w:rFonts w:ascii="Bookman Old Style" w:hAnsi="Bookman Old Style"/>
          <w:sz w:val="24"/>
          <w:szCs w:val="24"/>
        </w:rPr>
      </w:pPr>
    </w:p>
    <w:p w14:paraId="149DB1B6" w14:textId="77777777" w:rsidR="000F5AEE" w:rsidRDefault="000F5AEE" w:rsidP="000F5AEE">
      <w:pPr>
        <w:widowControl w:val="0"/>
        <w:tabs>
          <w:tab w:val="left" w:pos="1024"/>
        </w:tabs>
        <w:autoSpaceDE w:val="0"/>
        <w:autoSpaceDN w:val="0"/>
        <w:spacing w:before="156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lastRenderedPageBreak/>
        <w:t xml:space="preserve">Pay </w:t>
      </w:r>
      <w:proofErr w:type="gramStart"/>
      <w:r>
        <w:rPr>
          <w:rFonts w:ascii="Bookman Old Style" w:hAnsi="Bookman Old Style"/>
          <w:b/>
          <w:color w:val="000000" w:themeColor="text1"/>
        </w:rPr>
        <w:t>As</w:t>
      </w:r>
      <w:proofErr w:type="gramEnd"/>
      <w:r>
        <w:rPr>
          <w:rFonts w:ascii="Bookman Old Style" w:hAnsi="Bookman Old Style"/>
          <w:b/>
          <w:color w:val="000000" w:themeColor="text1"/>
        </w:rPr>
        <w:t xml:space="preserve"> You Earn (PAYE) </w:t>
      </w:r>
      <w:r>
        <w:rPr>
          <w:rFonts w:ascii="Bookman Old Style" w:hAnsi="Bookman Old Style"/>
          <w:color w:val="000000" w:themeColor="text1"/>
        </w:rPr>
        <w:t>– paid by employees in this sector who earn above UGX 235,000 per month. The employer withholds this PAYE and remits to URA monthly.</w:t>
      </w:r>
    </w:p>
    <w:p w14:paraId="00B74699" w14:textId="77777777" w:rsidR="000F5AEE" w:rsidRDefault="000F5AEE" w:rsidP="000F5AE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4472C4" w:themeColor="accent1"/>
          <w:u w:val="single"/>
        </w:rPr>
        <w:t>Click here</w:t>
      </w:r>
      <w:r>
        <w:rPr>
          <w:rFonts w:ascii="Bookman Old Style" w:hAnsi="Bookman Old Style"/>
          <w:color w:val="4472C4" w:themeColor="accent1"/>
        </w:rPr>
        <w:t xml:space="preserve"> </w:t>
      </w:r>
      <w:r>
        <w:rPr>
          <w:rFonts w:ascii="Bookman Old Style" w:hAnsi="Bookman Old Style"/>
        </w:rPr>
        <w:t>for PAYE rates</w:t>
      </w:r>
    </w:p>
    <w:p w14:paraId="121C06E5" w14:textId="77777777" w:rsidR="000F5AEE" w:rsidRDefault="000F5AEE" w:rsidP="000F5AEE">
      <w:pPr>
        <w:jc w:val="both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Withholding tax:</w:t>
      </w:r>
    </w:p>
    <w:p w14:paraId="58413238" w14:textId="77777777" w:rsidR="000F5AEE" w:rsidRDefault="000F5AEE" w:rsidP="000F5AEE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</w:rPr>
        <w:t xml:space="preserve">Withholding </w:t>
      </w:r>
      <w:r>
        <w:rPr>
          <w:rFonts w:ascii="Bookman Old Style" w:hAnsi="Bookman Old Style"/>
          <w:b/>
          <w:sz w:val="24"/>
          <w:szCs w:val="24"/>
        </w:rPr>
        <w:t xml:space="preserve">tax on payments to non – resident public entertainers </w:t>
      </w:r>
      <w:r>
        <w:rPr>
          <w:rFonts w:ascii="Bookman Old Style" w:hAnsi="Bookman Old Style"/>
          <w:color w:val="000000" w:themeColor="text1"/>
        </w:rPr>
        <w:t>–</w:t>
      </w:r>
      <w:r>
        <w:rPr>
          <w:rFonts w:ascii="Bookman Old Style" w:hAnsi="Bookman Old Style"/>
          <w:sz w:val="24"/>
          <w:szCs w:val="24"/>
        </w:rPr>
        <w:t xml:space="preserve">this tax is charged at a rate of 15% of the gross amount of the payment derived by the non – resident public entertainer. The tax is withheld and paid before the non-resident entertainer leaves the country. </w:t>
      </w:r>
    </w:p>
    <w:p w14:paraId="58306812" w14:textId="77777777" w:rsidR="000F5AEE" w:rsidRDefault="000F5AEE" w:rsidP="000F5AEE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Withholding tax on payments to local public entertainers </w:t>
      </w:r>
      <w:r>
        <w:rPr>
          <w:rFonts w:ascii="Bookman Old Style" w:hAnsi="Bookman Old Style"/>
          <w:sz w:val="24"/>
          <w:szCs w:val="24"/>
        </w:rPr>
        <w:t>– this tax is withheld at the rate of 6% on the gross amount and remitted to URA.</w:t>
      </w:r>
    </w:p>
    <w:p w14:paraId="5166FE01" w14:textId="01CC3F67" w:rsidR="000F5AEE" w:rsidRPr="001B507B" w:rsidRDefault="000F5AEE" w:rsidP="001B507B">
      <w:pPr>
        <w:widowControl w:val="0"/>
        <w:tabs>
          <w:tab w:val="left" w:pos="1024"/>
        </w:tabs>
        <w:autoSpaceDE w:val="0"/>
        <w:autoSpaceDN w:val="0"/>
        <w:spacing w:before="156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 xml:space="preserve">Value Added Tax (VAT) </w:t>
      </w:r>
      <w:r>
        <w:rPr>
          <w:rFonts w:ascii="Bookman Old Style" w:hAnsi="Bookman Old Style"/>
          <w:color w:val="000000" w:themeColor="text1"/>
        </w:rPr>
        <w:t xml:space="preserve">– for players who generate income from </w:t>
      </w:r>
      <w:r w:rsidR="001B507B">
        <w:rPr>
          <w:rFonts w:ascii="Bookman Old Style" w:hAnsi="Bookman Old Style"/>
          <w:color w:val="000000" w:themeColor="text1"/>
        </w:rPr>
        <w:t>performance</w:t>
      </w:r>
      <w:r>
        <w:rPr>
          <w:rFonts w:ascii="Bookman Old Style" w:hAnsi="Bookman Old Style"/>
          <w:color w:val="000000" w:themeColor="text1"/>
        </w:rPr>
        <w:t xml:space="preserve"> that exceed 150,000,000 in a given year, are expected to collect VAT on every transaction that invoiced (EFRIS)</w:t>
      </w:r>
      <w:bookmarkStart w:id="0" w:name="_GoBack"/>
      <w:bookmarkEnd w:id="0"/>
    </w:p>
    <w:p w14:paraId="772B4F44" w14:textId="77777777" w:rsidR="000F5AEE" w:rsidRDefault="000F5AEE" w:rsidP="000F5AEE">
      <w:pPr>
        <w:jc w:val="both"/>
        <w:rPr>
          <w:rFonts w:ascii="Bookman Old Style" w:hAnsi="Bookman Old Style" w:cs="Segoe UI"/>
          <w:b/>
          <w:color w:val="000000" w:themeColor="text1"/>
        </w:rPr>
      </w:pPr>
      <w:r>
        <w:rPr>
          <w:rFonts w:ascii="Bookman Old Style" w:hAnsi="Bookman Old Style" w:cs="Segoe UI"/>
          <w:b/>
          <w:color w:val="000000" w:themeColor="text1"/>
        </w:rPr>
        <w:t>How do I file returns for my entertainment business?</w:t>
      </w:r>
    </w:p>
    <w:p w14:paraId="538CDAEA" w14:textId="77777777" w:rsidR="000F5AEE" w:rsidRDefault="000F5AEE" w:rsidP="000F5AEE">
      <w:pPr>
        <w:jc w:val="both"/>
        <w:rPr>
          <w:rFonts w:ascii="Bookman Old Style" w:hAnsi="Bookman Old Style" w:cs="Segoe UI"/>
          <w:color w:val="000000" w:themeColor="text1"/>
        </w:rPr>
      </w:pPr>
      <w:r>
        <w:rPr>
          <w:rFonts w:ascii="Bookman Old Style" w:hAnsi="Bookman Old Style" w:cs="Segoe UI"/>
          <w:color w:val="0070C0"/>
          <w:u w:val="single"/>
        </w:rPr>
        <w:t>Click here</w:t>
      </w:r>
      <w:r>
        <w:rPr>
          <w:rFonts w:ascii="Bookman Old Style" w:hAnsi="Bookman Old Style" w:cs="Segoe UI"/>
          <w:color w:val="0070C0"/>
        </w:rPr>
        <w:t xml:space="preserve"> </w:t>
      </w:r>
      <w:r>
        <w:rPr>
          <w:rFonts w:ascii="Bookman Old Style" w:hAnsi="Bookman Old Style" w:cs="Segoe UI"/>
          <w:color w:val="000000" w:themeColor="text1"/>
        </w:rPr>
        <w:t>for information on how to file your returns.</w:t>
      </w:r>
    </w:p>
    <w:p w14:paraId="5DB71C8C" w14:textId="77777777" w:rsidR="000F5AEE" w:rsidRDefault="000F5AEE" w:rsidP="000F5AEE">
      <w:pPr>
        <w:jc w:val="both"/>
        <w:rPr>
          <w:rFonts w:ascii="Bookman Old Style" w:hAnsi="Bookman Old Style" w:cs="Segoe UI"/>
          <w:b/>
          <w:color w:val="000000" w:themeColor="text1"/>
        </w:rPr>
      </w:pPr>
      <w:r>
        <w:rPr>
          <w:rFonts w:ascii="Bookman Old Style" w:hAnsi="Bookman Old Style" w:cs="Segoe UI"/>
          <w:b/>
          <w:color w:val="000000" w:themeColor="text1"/>
        </w:rPr>
        <w:t>How do I pay taxes to URA?</w:t>
      </w:r>
    </w:p>
    <w:p w14:paraId="54CF0305" w14:textId="77777777" w:rsidR="000F5AEE" w:rsidRDefault="000F5AEE" w:rsidP="000F5AEE">
      <w:pPr>
        <w:jc w:val="both"/>
        <w:rPr>
          <w:rFonts w:ascii="Bookman Old Style" w:hAnsi="Bookman Old Style" w:cs="Segoe UI"/>
          <w:color w:val="000000" w:themeColor="text1"/>
        </w:rPr>
      </w:pPr>
      <w:r>
        <w:rPr>
          <w:rFonts w:ascii="Bookman Old Style" w:hAnsi="Bookman Old Style" w:cs="Segoe UI"/>
          <w:color w:val="000000" w:themeColor="text1"/>
        </w:rPr>
        <w:t>After filing a return, you’re required to pay taxes due using available payment platforms e.g. banks, mobile money, VISA, Mastercard etc.</w:t>
      </w:r>
    </w:p>
    <w:p w14:paraId="24B3C0B1" w14:textId="77777777" w:rsidR="000F5AEE" w:rsidRDefault="000F5AEE" w:rsidP="000F5AEE">
      <w:pPr>
        <w:jc w:val="both"/>
        <w:rPr>
          <w:rFonts w:ascii="Bookman Old Style" w:hAnsi="Bookman Old Style" w:cs="Segoe UI"/>
          <w:color w:val="000000" w:themeColor="text1"/>
        </w:rPr>
      </w:pPr>
      <w:r>
        <w:rPr>
          <w:rFonts w:ascii="Bookman Old Style" w:hAnsi="Bookman Old Style" w:cs="Segoe UI"/>
          <w:b/>
          <w:color w:val="000000" w:themeColor="text1"/>
        </w:rPr>
        <w:t>Please note:</w:t>
      </w:r>
      <w:r>
        <w:rPr>
          <w:rFonts w:ascii="Bookman Old Style" w:hAnsi="Bookman Old Style" w:cs="Segoe UI"/>
          <w:color w:val="000000" w:themeColor="text1"/>
        </w:rPr>
        <w:t xml:space="preserve"> the due date for payment of tax is the same as that of return filing.</w:t>
      </w:r>
    </w:p>
    <w:p w14:paraId="1EF41308" w14:textId="77777777" w:rsidR="000F5AEE" w:rsidRDefault="000F5AEE" w:rsidP="000F5AEE">
      <w:pPr>
        <w:jc w:val="both"/>
        <w:rPr>
          <w:rFonts w:ascii="Bookman Old Style" w:hAnsi="Bookman Old Style" w:cs="Segoe UI"/>
          <w:color w:val="000000" w:themeColor="text1"/>
        </w:rPr>
      </w:pPr>
      <w:r>
        <w:rPr>
          <w:rFonts w:ascii="Bookman Old Style" w:hAnsi="Bookman Old Style" w:cs="Segoe UI"/>
          <w:color w:val="0070C0"/>
          <w:u w:val="single"/>
        </w:rPr>
        <w:t>Click here</w:t>
      </w:r>
      <w:r>
        <w:rPr>
          <w:rFonts w:ascii="Bookman Old Style" w:hAnsi="Bookman Old Style" w:cs="Segoe UI"/>
          <w:color w:val="0070C0"/>
        </w:rPr>
        <w:t xml:space="preserve"> </w:t>
      </w:r>
      <w:r>
        <w:rPr>
          <w:rFonts w:ascii="Bookman Old Style" w:hAnsi="Bookman Old Style" w:cs="Segoe UI"/>
          <w:color w:val="000000" w:themeColor="text1"/>
        </w:rPr>
        <w:t>to register a payment</w:t>
      </w:r>
    </w:p>
    <w:p w14:paraId="148ACD63" w14:textId="77777777" w:rsidR="000F5AEE" w:rsidRDefault="000F5AEE" w:rsidP="000F5AEE">
      <w:pPr>
        <w:widowControl w:val="0"/>
        <w:tabs>
          <w:tab w:val="left" w:pos="1024"/>
        </w:tabs>
        <w:autoSpaceDE w:val="0"/>
        <w:autoSpaceDN w:val="0"/>
        <w:spacing w:before="156"/>
        <w:rPr>
          <w:rFonts w:ascii="Bookman Old Style" w:hAnsi="Bookman Old Style"/>
          <w:color w:val="000000" w:themeColor="text1"/>
        </w:rPr>
      </w:pPr>
    </w:p>
    <w:p w14:paraId="7D742E7A" w14:textId="2BF5FA46" w:rsidR="000F5AEE" w:rsidRPr="003958F1" w:rsidRDefault="000F5AE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sectPr w:rsidR="000F5AEE" w:rsidRPr="0039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334C"/>
    <w:multiLevelType w:val="hybridMultilevel"/>
    <w:tmpl w:val="57EA34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12CF8"/>
    <w:multiLevelType w:val="hybridMultilevel"/>
    <w:tmpl w:val="C0EA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515D2"/>
    <w:multiLevelType w:val="hybridMultilevel"/>
    <w:tmpl w:val="96723C82"/>
    <w:lvl w:ilvl="0" w:tplc="924CFD0E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5F4"/>
    <w:multiLevelType w:val="hybridMultilevel"/>
    <w:tmpl w:val="DCCAEE8C"/>
    <w:lvl w:ilvl="0" w:tplc="924CFD0E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F"/>
    <w:rsid w:val="000F5AEE"/>
    <w:rsid w:val="00144878"/>
    <w:rsid w:val="001B507B"/>
    <w:rsid w:val="00203CF5"/>
    <w:rsid w:val="002B08A2"/>
    <w:rsid w:val="003958F1"/>
    <w:rsid w:val="003B747D"/>
    <w:rsid w:val="005D7280"/>
    <w:rsid w:val="005F5589"/>
    <w:rsid w:val="00F4451F"/>
    <w:rsid w:val="00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CB32"/>
  <w15:chartTrackingRefBased/>
  <w15:docId w15:val="{6E4BAA99-35EC-422B-90DD-D5D7785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anob">
    <w:name w:val="aranob"/>
    <w:basedOn w:val="DefaultParagraphFont"/>
    <w:rsid w:val="003958F1"/>
  </w:style>
  <w:style w:type="character" w:styleId="Hyperlink">
    <w:name w:val="Hyperlink"/>
    <w:basedOn w:val="DefaultParagraphFont"/>
    <w:uiPriority w:val="99"/>
    <w:semiHidden/>
    <w:unhideWhenUsed/>
    <w:rsid w:val="003958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AE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F5AEE"/>
    <w:pPr>
      <w:widowControl w:val="0"/>
      <w:autoSpaceDE w:val="0"/>
      <w:autoSpaceDN w:val="0"/>
      <w:spacing w:before="157" w:after="0" w:line="240" w:lineRule="auto"/>
      <w:ind w:left="303"/>
    </w:pPr>
    <w:rPr>
      <w:rFonts w:ascii="Verdana" w:eastAsia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F5AEE"/>
    <w:rPr>
      <w:rFonts w:ascii="Verdana" w:eastAsia="Verdana" w:hAnsi="Verdana" w:cs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AE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.g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u.go.ug/topics/uganda-national-cultural-centre-uncc" TargetMode="External"/><Relationship Id="rId5" Type="http://schemas.openxmlformats.org/officeDocument/2006/relationships/hyperlink" Target="https://www.google.com/search?rlz=1C1GCEU_enUG1047UG1047&amp;sxsrf=APwXEdcrqn4ulRasLwagxf3rN8Rj8SbcDA:1686924527112&amp;q=entertains&amp;si=AMnBZoFY6cJe4EcBOpcoqxHCe-IfyrVjDoKSPPbit7KaK2Vw8hi4aUUiYkiwQW9hbbBNJm_71jhr7RPuQUgEv9aoJZyJA4y_3Q%3D%3D&amp;expnd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Angella Akongai</dc:creator>
  <cp:keywords/>
  <dc:description/>
  <cp:lastModifiedBy>Angella Akongai</cp:lastModifiedBy>
  <cp:revision>6</cp:revision>
  <dcterms:created xsi:type="dcterms:W3CDTF">2023-06-16T13:59:00Z</dcterms:created>
  <dcterms:modified xsi:type="dcterms:W3CDTF">2023-06-19T05:38:00Z</dcterms:modified>
</cp:coreProperties>
</file>