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0E" w:rsidRDefault="0084210E" w:rsidP="0084210E">
      <w:pPr>
        <w:pStyle w:val="ListParagraph"/>
        <w:rPr>
          <w:rFonts w:ascii="Bookman Old Style" w:hAnsi="Bookman Old Style"/>
          <w:b/>
          <w:sz w:val="24"/>
          <w:szCs w:val="24"/>
        </w:rPr>
      </w:pPr>
      <w:r>
        <w:rPr>
          <w:rFonts w:ascii="Bookman Old Style" w:hAnsi="Bookman Old Style"/>
          <w:b/>
          <w:sz w:val="24"/>
          <w:szCs w:val="24"/>
        </w:rPr>
        <w:t>Group TIN Application</w:t>
      </w:r>
    </w:p>
    <w:p w:rsidR="0084210E" w:rsidRDefault="0084210E" w:rsidP="0084210E">
      <w:pPr>
        <w:pStyle w:val="NormalWeb"/>
        <w:spacing w:line="256" w:lineRule="auto"/>
        <w:ind w:left="1080"/>
        <w:rPr>
          <w:rFonts w:ascii="Bookman Old Style" w:hAnsi="Bookman Old Style"/>
          <w:b/>
          <w:color w:val="5B9BD5" w:themeColor="accent1"/>
          <w:sz w:val="24"/>
          <w:szCs w:val="24"/>
        </w:rPr>
      </w:pPr>
      <w:r>
        <w:rPr>
          <w:rFonts w:ascii="Bookman Old Style" w:hAnsi="Bookman Old Style"/>
          <w:b/>
          <w:color w:val="5B9BD5" w:themeColor="accent1"/>
          <w:sz w:val="24"/>
          <w:szCs w:val="24"/>
        </w:rPr>
        <w:t>Click here to apply</w:t>
      </w:r>
    </w:p>
    <w:p w:rsidR="0084210E" w:rsidRDefault="0084210E" w:rsidP="0084210E">
      <w:pPr>
        <w:pStyle w:val="ListParagraph"/>
        <w:rPr>
          <w:rFonts w:ascii="Bookman Old Style" w:hAnsi="Bookman Old Style"/>
          <w:sz w:val="24"/>
          <w:szCs w:val="24"/>
        </w:rPr>
      </w:pPr>
    </w:p>
    <w:p w:rsidR="0084210E" w:rsidRDefault="0084210E" w:rsidP="0084210E">
      <w:pPr>
        <w:pStyle w:val="ListParagraph"/>
        <w:numPr>
          <w:ilvl w:val="0"/>
          <w:numId w:val="1"/>
        </w:numPr>
        <w:rPr>
          <w:rFonts w:ascii="Bookman Old Style" w:hAnsi="Bookman Old Style"/>
          <w:b/>
          <w:sz w:val="24"/>
          <w:szCs w:val="24"/>
        </w:rPr>
      </w:pPr>
      <w:r>
        <w:rPr>
          <w:rFonts w:ascii="Bookman Old Style" w:hAnsi="Bookman Old Style"/>
          <w:b/>
          <w:sz w:val="24"/>
          <w:szCs w:val="24"/>
        </w:rPr>
        <w:t>What is an Instant TIN?</w:t>
      </w:r>
    </w:p>
    <w:p w:rsidR="0084210E" w:rsidRDefault="0084210E" w:rsidP="0084210E">
      <w:pPr>
        <w:spacing w:line="256" w:lineRule="auto"/>
        <w:ind w:left="720"/>
        <w:rPr>
          <w:rFonts w:ascii="Bookman Old Style" w:hAnsi="Bookman Old Style"/>
          <w:sz w:val="24"/>
          <w:szCs w:val="24"/>
        </w:rPr>
      </w:pPr>
      <w:r>
        <w:rPr>
          <w:rFonts w:ascii="Bookman Old Style" w:hAnsi="Bookman Old Style"/>
          <w:sz w:val="24"/>
          <w:szCs w:val="24"/>
        </w:rPr>
        <w:t>It is a TIN registration process used in scenarios where the company/entity directors don’t have TINs yet. It enables the company/entity and its directors obtain TINs at the same time. An application is done online by completing and uploading an excel Template for both the entity and the directors.  The TIN applications are subject to verification and approval by a URA staff.</w:t>
      </w:r>
    </w:p>
    <w:p w:rsidR="0084210E" w:rsidRDefault="0084210E" w:rsidP="0084210E">
      <w:pPr>
        <w:pStyle w:val="ListParagraph"/>
        <w:rPr>
          <w:rFonts w:ascii="Bookman Old Style" w:hAnsi="Bookman Old Style"/>
          <w:b/>
          <w:sz w:val="24"/>
          <w:szCs w:val="24"/>
        </w:rPr>
      </w:pPr>
    </w:p>
    <w:p w:rsidR="0084210E" w:rsidRDefault="0084210E" w:rsidP="0084210E">
      <w:pPr>
        <w:pStyle w:val="ListParagraph"/>
        <w:numPr>
          <w:ilvl w:val="0"/>
          <w:numId w:val="1"/>
        </w:numPr>
        <w:rPr>
          <w:rFonts w:ascii="Bookman Old Style" w:hAnsi="Bookman Old Style"/>
          <w:b/>
          <w:sz w:val="24"/>
          <w:szCs w:val="24"/>
        </w:rPr>
      </w:pPr>
      <w:r>
        <w:rPr>
          <w:rFonts w:ascii="Bookman Old Style" w:hAnsi="Bookman Old Style"/>
          <w:b/>
          <w:sz w:val="24"/>
          <w:szCs w:val="24"/>
        </w:rPr>
        <w:t>Who is required to use it?</w:t>
      </w:r>
    </w:p>
    <w:p w:rsidR="0084210E" w:rsidRDefault="0084210E" w:rsidP="0084210E">
      <w:pPr>
        <w:pStyle w:val="ListParagraph"/>
        <w:rPr>
          <w:rFonts w:ascii="Bookman Old Style" w:hAnsi="Bookman Old Style"/>
          <w:b/>
          <w:sz w:val="24"/>
          <w:szCs w:val="24"/>
        </w:rPr>
      </w:pPr>
    </w:p>
    <w:p w:rsidR="0084210E" w:rsidRDefault="0084210E" w:rsidP="0084210E">
      <w:pPr>
        <w:pStyle w:val="ListParagraph"/>
        <w:numPr>
          <w:ilvl w:val="0"/>
          <w:numId w:val="2"/>
        </w:numPr>
        <w:ind w:left="1080"/>
        <w:rPr>
          <w:rFonts w:ascii="Bookman Old Style" w:hAnsi="Bookman Old Style"/>
          <w:sz w:val="24"/>
          <w:szCs w:val="24"/>
        </w:rPr>
      </w:pPr>
      <w:r>
        <w:rPr>
          <w:rFonts w:ascii="Bookman Old Style" w:hAnsi="Bookman Old Style"/>
          <w:sz w:val="24"/>
          <w:szCs w:val="24"/>
        </w:rPr>
        <w:t>Companies/entities that require a TIN but whose Directors do not have TINs as well.</w:t>
      </w:r>
    </w:p>
    <w:p w:rsidR="0084210E" w:rsidRDefault="0084210E" w:rsidP="0084210E">
      <w:pPr>
        <w:pStyle w:val="ListParagraph"/>
        <w:ind w:left="360"/>
        <w:rPr>
          <w:rFonts w:ascii="Bookman Old Style" w:hAnsi="Bookman Old Style"/>
          <w:sz w:val="24"/>
          <w:szCs w:val="24"/>
        </w:rPr>
      </w:pPr>
    </w:p>
    <w:p w:rsidR="0084210E" w:rsidRDefault="0084210E" w:rsidP="0084210E">
      <w:pPr>
        <w:pStyle w:val="ListParagraph"/>
        <w:numPr>
          <w:ilvl w:val="0"/>
          <w:numId w:val="1"/>
        </w:numPr>
        <w:spacing w:line="360" w:lineRule="auto"/>
        <w:rPr>
          <w:rFonts w:ascii="Bookman Old Style" w:hAnsi="Bookman Old Style"/>
          <w:b/>
          <w:sz w:val="24"/>
          <w:szCs w:val="24"/>
        </w:rPr>
      </w:pPr>
      <w:r>
        <w:rPr>
          <w:rFonts w:ascii="Bookman Old Style" w:hAnsi="Bookman Old Style"/>
          <w:b/>
          <w:sz w:val="24"/>
          <w:szCs w:val="24"/>
        </w:rPr>
        <w:t>What do I require to register?</w:t>
      </w:r>
    </w:p>
    <w:p w:rsidR="0084210E" w:rsidRDefault="0084210E" w:rsidP="0084210E">
      <w:pPr>
        <w:pStyle w:val="ListParagraph"/>
        <w:numPr>
          <w:ilvl w:val="0"/>
          <w:numId w:val="3"/>
        </w:numPr>
        <w:spacing w:line="360" w:lineRule="auto"/>
        <w:rPr>
          <w:rFonts w:ascii="Bookman Old Style" w:hAnsi="Bookman Old Style"/>
          <w:sz w:val="24"/>
          <w:szCs w:val="24"/>
        </w:rPr>
      </w:pPr>
      <w:r>
        <w:rPr>
          <w:rFonts w:ascii="Bookman Old Style" w:hAnsi="Bookman Old Style"/>
          <w:sz w:val="24"/>
          <w:szCs w:val="24"/>
        </w:rPr>
        <w:t xml:space="preserve">For individuals, a National Identification Number </w:t>
      </w:r>
      <w:r>
        <w:rPr>
          <w:rFonts w:ascii="Bookman Old Style" w:hAnsi="Bookman Old Style"/>
          <w:b/>
          <w:sz w:val="24"/>
          <w:szCs w:val="24"/>
        </w:rPr>
        <w:t>(NIN)</w:t>
      </w:r>
      <w:r>
        <w:rPr>
          <w:rFonts w:ascii="Bookman Old Style" w:hAnsi="Bookman Old Style"/>
          <w:sz w:val="24"/>
          <w:szCs w:val="24"/>
        </w:rPr>
        <w:t xml:space="preserve"> as indicated on the National ID</w:t>
      </w:r>
    </w:p>
    <w:p w:rsidR="0084210E" w:rsidRDefault="0084210E" w:rsidP="0084210E">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 xml:space="preserve">For Non-individuals, a Business Registration Number </w:t>
      </w:r>
      <w:r>
        <w:rPr>
          <w:rFonts w:ascii="Bookman Old Style" w:hAnsi="Bookman Old Style"/>
          <w:b/>
          <w:sz w:val="24"/>
          <w:szCs w:val="24"/>
        </w:rPr>
        <w:t xml:space="preserve">(BRN) </w:t>
      </w:r>
      <w:r>
        <w:rPr>
          <w:rFonts w:ascii="Bookman Old Style" w:hAnsi="Bookman Old Style"/>
          <w:sz w:val="24"/>
          <w:szCs w:val="24"/>
        </w:rPr>
        <w:t>as indicated on the certificate of Registration/Incorporation.</w:t>
      </w:r>
    </w:p>
    <w:p w:rsidR="0084210E" w:rsidRDefault="0084210E" w:rsidP="0084210E">
      <w:pPr>
        <w:pStyle w:val="ListParagraph"/>
        <w:numPr>
          <w:ilvl w:val="0"/>
          <w:numId w:val="3"/>
        </w:numPr>
        <w:spacing w:line="360" w:lineRule="auto"/>
        <w:rPr>
          <w:rFonts w:ascii="Bookman Old Style" w:hAnsi="Bookman Old Style"/>
          <w:i/>
          <w:sz w:val="24"/>
          <w:szCs w:val="24"/>
        </w:rPr>
      </w:pPr>
      <w:r>
        <w:rPr>
          <w:rFonts w:ascii="Bookman Old Style" w:hAnsi="Bookman Old Style"/>
          <w:i/>
          <w:sz w:val="24"/>
          <w:szCs w:val="24"/>
        </w:rPr>
        <w:t>Refer to individual and non-individual registration requirements</w:t>
      </w:r>
    </w:p>
    <w:p w:rsidR="007875F6" w:rsidRDefault="007875F6">
      <w:bookmarkStart w:id="0" w:name="_GoBack"/>
      <w:bookmarkEnd w:id="0"/>
    </w:p>
    <w:sectPr w:rsidR="007875F6" w:rsidSect="00A96045">
      <w:pgSz w:w="10700" w:h="13960"/>
      <w:pgMar w:top="1094" w:right="965" w:bottom="907" w:left="1267" w:header="864"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35pt;height:11.35pt" o:bullet="t">
        <v:imagedata r:id="rId1" o:title="clip_image001"/>
      </v:shape>
    </w:pict>
  </w:numPicBullet>
  <w:abstractNum w:abstractNumId="0" w15:restartNumberingAfterBreak="0">
    <w:nsid w:val="59C40918"/>
    <w:multiLevelType w:val="hybridMultilevel"/>
    <w:tmpl w:val="19B8FC5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3823859"/>
    <w:multiLevelType w:val="hybridMultilevel"/>
    <w:tmpl w:val="5934B152"/>
    <w:lvl w:ilvl="0" w:tplc="0C000017">
      <w:start w:val="1"/>
      <w:numFmt w:val="lowerLetter"/>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2" w15:restartNumberingAfterBreak="0">
    <w:nsid w:val="64AA11EF"/>
    <w:multiLevelType w:val="hybridMultilevel"/>
    <w:tmpl w:val="7FF2C920"/>
    <w:lvl w:ilvl="0" w:tplc="04090007">
      <w:start w:val="1"/>
      <w:numFmt w:val="bullet"/>
      <w:lvlText w:val=""/>
      <w:lvlPicBulletId w:val="0"/>
      <w:lvlJc w:val="left"/>
      <w:pPr>
        <w:ind w:left="1440" w:hanging="360"/>
      </w:pPr>
      <w:rPr>
        <w:rFonts w:ascii="Symbol" w:hAnsi="Symbol" w:hint="default"/>
      </w:rPr>
    </w:lvl>
    <w:lvl w:ilvl="1" w:tplc="0C000003">
      <w:start w:val="1"/>
      <w:numFmt w:val="bullet"/>
      <w:lvlText w:val="o"/>
      <w:lvlJc w:val="left"/>
      <w:pPr>
        <w:ind w:left="2160" w:hanging="360"/>
      </w:pPr>
      <w:rPr>
        <w:rFonts w:ascii="Courier New" w:hAnsi="Courier New" w:cs="Courier New" w:hint="default"/>
      </w:rPr>
    </w:lvl>
    <w:lvl w:ilvl="2" w:tplc="0C000005">
      <w:start w:val="1"/>
      <w:numFmt w:val="bullet"/>
      <w:lvlText w:val=""/>
      <w:lvlJc w:val="left"/>
      <w:pPr>
        <w:ind w:left="2880" w:hanging="360"/>
      </w:pPr>
      <w:rPr>
        <w:rFonts w:ascii="Wingdings" w:hAnsi="Wingdings" w:hint="default"/>
      </w:rPr>
    </w:lvl>
    <w:lvl w:ilvl="3" w:tplc="0C000001">
      <w:start w:val="1"/>
      <w:numFmt w:val="bullet"/>
      <w:lvlText w:val=""/>
      <w:lvlJc w:val="left"/>
      <w:pPr>
        <w:ind w:left="3600" w:hanging="360"/>
      </w:pPr>
      <w:rPr>
        <w:rFonts w:ascii="Symbol" w:hAnsi="Symbol" w:hint="default"/>
      </w:rPr>
    </w:lvl>
    <w:lvl w:ilvl="4" w:tplc="0C000003">
      <w:start w:val="1"/>
      <w:numFmt w:val="bullet"/>
      <w:lvlText w:val="o"/>
      <w:lvlJc w:val="left"/>
      <w:pPr>
        <w:ind w:left="4320" w:hanging="360"/>
      </w:pPr>
      <w:rPr>
        <w:rFonts w:ascii="Courier New" w:hAnsi="Courier New" w:cs="Courier New" w:hint="default"/>
      </w:rPr>
    </w:lvl>
    <w:lvl w:ilvl="5" w:tplc="0C000005">
      <w:start w:val="1"/>
      <w:numFmt w:val="bullet"/>
      <w:lvlText w:val=""/>
      <w:lvlJc w:val="left"/>
      <w:pPr>
        <w:ind w:left="5040" w:hanging="360"/>
      </w:pPr>
      <w:rPr>
        <w:rFonts w:ascii="Wingdings" w:hAnsi="Wingdings" w:hint="default"/>
      </w:rPr>
    </w:lvl>
    <w:lvl w:ilvl="6" w:tplc="0C000001">
      <w:start w:val="1"/>
      <w:numFmt w:val="bullet"/>
      <w:lvlText w:val=""/>
      <w:lvlJc w:val="left"/>
      <w:pPr>
        <w:ind w:left="5760" w:hanging="360"/>
      </w:pPr>
      <w:rPr>
        <w:rFonts w:ascii="Symbol" w:hAnsi="Symbol" w:hint="default"/>
      </w:rPr>
    </w:lvl>
    <w:lvl w:ilvl="7" w:tplc="0C000003">
      <w:start w:val="1"/>
      <w:numFmt w:val="bullet"/>
      <w:lvlText w:val="o"/>
      <w:lvlJc w:val="left"/>
      <w:pPr>
        <w:ind w:left="6480" w:hanging="360"/>
      </w:pPr>
      <w:rPr>
        <w:rFonts w:ascii="Courier New" w:hAnsi="Courier New" w:cs="Courier New" w:hint="default"/>
      </w:rPr>
    </w:lvl>
    <w:lvl w:ilvl="8" w:tplc="0C00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26"/>
    <w:rsid w:val="007875F6"/>
    <w:rsid w:val="0084210E"/>
    <w:rsid w:val="00A96045"/>
    <w:rsid w:val="00D1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6AAA0-903B-4694-AAFD-89ACD0C7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10E"/>
    <w:pPr>
      <w:spacing w:before="100" w:beforeAutospacing="1" w:after="100" w:afterAutospacing="1"/>
    </w:pPr>
  </w:style>
  <w:style w:type="paragraph" w:styleId="ListParagraph">
    <w:name w:val="List Paragraph"/>
    <w:basedOn w:val="Normal"/>
    <w:uiPriority w:val="1"/>
    <w:qFormat/>
    <w:rsid w:val="0084210E"/>
    <w:pPr>
      <w:spacing w:after="160" w:line="25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732</Characters>
  <Application>Microsoft Office Word</Application>
  <DocSecurity>0</DocSecurity>
  <Lines>23</Lines>
  <Paragraphs>10</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Kalema</dc:creator>
  <cp:keywords/>
  <dc:description/>
  <cp:lastModifiedBy>Hudson Kalema</cp:lastModifiedBy>
  <cp:revision>2</cp:revision>
  <dcterms:created xsi:type="dcterms:W3CDTF">2023-06-05T11:54:00Z</dcterms:created>
  <dcterms:modified xsi:type="dcterms:W3CDTF">2023-06-05T11:54:00Z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45b39ef8a85ed5f8ce2dc77453a338c699989ac6460e2fac32d870581d94c4ca</vt:lpwstr>
  </property>
</Properties>
</file>