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5FA6" w14:textId="77777777" w:rsidR="00DA7F3E" w:rsidRPr="00DA7F3E" w:rsidRDefault="00DA7F3E" w:rsidP="00DA7F3E">
      <w:pPr>
        <w:rPr>
          <w:rFonts w:ascii="Bookman Old Style" w:hAnsi="Bookman Old Style"/>
          <w:b/>
        </w:rPr>
      </w:pPr>
      <w:r w:rsidRPr="00DA7F3E">
        <w:rPr>
          <w:rFonts w:ascii="Bookman Old Style" w:hAnsi="Bookman Old Style"/>
          <w:b/>
        </w:rPr>
        <w:t>ENTERTAINMENT SECTOR</w:t>
      </w:r>
    </w:p>
    <w:p w14:paraId="232B2817" w14:textId="77777777" w:rsidR="00DA7F3E" w:rsidRPr="00DA7F3E" w:rsidRDefault="00DA7F3E" w:rsidP="00DA7F3E">
      <w:pPr>
        <w:jc w:val="both"/>
        <w:rPr>
          <w:rFonts w:ascii="Bookman Old Style" w:hAnsi="Bookman Old Style"/>
          <w:b/>
          <w:sz w:val="24"/>
          <w:szCs w:val="24"/>
        </w:rPr>
      </w:pPr>
      <w:r w:rsidRPr="00DA7F3E">
        <w:rPr>
          <w:rFonts w:ascii="Bookman Old Style" w:hAnsi="Bookman Old Style"/>
          <w:b/>
          <w:sz w:val="24"/>
          <w:szCs w:val="24"/>
        </w:rPr>
        <w:t>What is Entertainment?</w:t>
      </w:r>
    </w:p>
    <w:p w14:paraId="49ADCA74" w14:textId="77777777" w:rsidR="00DA7F3E" w:rsidRPr="00DA7F3E" w:rsidRDefault="00DA7F3E" w:rsidP="00DA7F3E">
      <w:pPr>
        <w:jc w:val="both"/>
        <w:rPr>
          <w:rFonts w:ascii="Bookman Old Style" w:hAnsi="Bookman Old Style"/>
          <w:sz w:val="24"/>
          <w:szCs w:val="24"/>
        </w:rPr>
      </w:pPr>
      <w:r w:rsidRPr="00DA7F3E">
        <w:rPr>
          <w:rFonts w:ascii="Bookman Old Style" w:hAnsi="Bookman Old Style"/>
          <w:sz w:val="24"/>
          <w:szCs w:val="24"/>
        </w:rPr>
        <w:t>Entertainment is a form of activity that holds the attention and interest of an audience or gives pleasure and delight. Public entertainment events include activities like concerts and performances.</w:t>
      </w:r>
    </w:p>
    <w:p w14:paraId="2B3CA4A6" w14:textId="1BF2E9C5" w:rsidR="00DA7F3E" w:rsidRPr="00DA7F3E" w:rsidRDefault="00DA7F3E" w:rsidP="00DA7F3E">
      <w:pPr>
        <w:jc w:val="both"/>
        <w:rPr>
          <w:rFonts w:ascii="Bookman Old Style" w:hAnsi="Bookman Old Style"/>
          <w:b/>
          <w:sz w:val="24"/>
          <w:szCs w:val="24"/>
        </w:rPr>
      </w:pPr>
      <w:r w:rsidRPr="00DA7F3E">
        <w:rPr>
          <w:rFonts w:ascii="Bookman Old Style" w:hAnsi="Bookman Old Style"/>
          <w:b/>
          <w:sz w:val="24"/>
          <w:szCs w:val="24"/>
        </w:rPr>
        <w:t>Who are the key players in the Entertainment industry?</w:t>
      </w:r>
    </w:p>
    <w:p w14:paraId="50854C58" w14:textId="77777777" w:rsidR="00DA7F3E" w:rsidRPr="00DA7F3E" w:rsidRDefault="00DA7F3E" w:rsidP="00DA7F3E">
      <w:pPr>
        <w:jc w:val="both"/>
        <w:rPr>
          <w:rFonts w:ascii="Bookman Old Style" w:hAnsi="Bookman Old Style"/>
          <w:sz w:val="24"/>
          <w:szCs w:val="24"/>
        </w:rPr>
      </w:pPr>
      <w:r w:rsidRPr="00DA7F3E">
        <w:rPr>
          <w:rFonts w:ascii="Bookman Old Style" w:hAnsi="Bookman Old Style"/>
          <w:sz w:val="24"/>
          <w:szCs w:val="24"/>
        </w:rPr>
        <w:t>The key players in this industry include:</w:t>
      </w:r>
    </w:p>
    <w:p w14:paraId="29314B8D" w14:textId="42CDA8D9" w:rsidR="00DA7F3E" w:rsidRPr="00DA7F3E" w:rsidRDefault="00DA7F3E" w:rsidP="00F5650B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DA7F3E">
        <w:rPr>
          <w:rFonts w:ascii="Bookman Old Style" w:hAnsi="Bookman Old Style"/>
          <w:sz w:val="24"/>
          <w:szCs w:val="24"/>
        </w:rPr>
        <w:t xml:space="preserve">Performers </w:t>
      </w:r>
      <w:r w:rsidR="00F5650B">
        <w:rPr>
          <w:rFonts w:ascii="Bookman Old Style" w:hAnsi="Bookman Old Style"/>
          <w:sz w:val="24"/>
          <w:szCs w:val="24"/>
        </w:rPr>
        <w:t>/</w:t>
      </w:r>
      <w:r w:rsidR="00F5650B" w:rsidRPr="00F5650B">
        <w:rPr>
          <w:rFonts w:ascii="Bookman Old Style" w:hAnsi="Bookman Old Style"/>
          <w:sz w:val="24"/>
          <w:szCs w:val="24"/>
        </w:rPr>
        <w:t xml:space="preserve"> </w:t>
      </w:r>
      <w:r w:rsidR="00F5650B" w:rsidRPr="00DA7F3E">
        <w:rPr>
          <w:rFonts w:ascii="Bookman Old Style" w:hAnsi="Bookman Old Style"/>
          <w:sz w:val="24"/>
          <w:szCs w:val="24"/>
        </w:rPr>
        <w:t xml:space="preserve">Artistes </w:t>
      </w:r>
    </w:p>
    <w:p w14:paraId="06B83382" w14:textId="66D36FF6" w:rsidR="00DA7F3E" w:rsidRPr="00F5650B" w:rsidRDefault="00DA7F3E" w:rsidP="00DA7F3E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DA7F3E">
        <w:rPr>
          <w:rFonts w:ascii="Bookman Old Style" w:hAnsi="Bookman Old Style"/>
          <w:sz w:val="24"/>
          <w:szCs w:val="24"/>
        </w:rPr>
        <w:t>Promoters</w:t>
      </w:r>
      <w:r w:rsidR="00F5650B">
        <w:rPr>
          <w:rFonts w:ascii="Bookman Old Style" w:hAnsi="Bookman Old Style"/>
          <w:sz w:val="24"/>
          <w:szCs w:val="24"/>
        </w:rPr>
        <w:t>/events managers</w:t>
      </w:r>
    </w:p>
    <w:p w14:paraId="0943B4DE" w14:textId="77777777" w:rsidR="00FA3318" w:rsidRDefault="00FA3318" w:rsidP="00C72153">
      <w:pPr>
        <w:jc w:val="both"/>
        <w:rPr>
          <w:rFonts w:ascii="Bookman Old Style" w:hAnsi="Bookman Old Style"/>
          <w:b/>
        </w:rPr>
      </w:pPr>
    </w:p>
    <w:p w14:paraId="5862342C" w14:textId="59ED8CE9" w:rsidR="00C72153" w:rsidRDefault="00C72153" w:rsidP="00C72153">
      <w:pPr>
        <w:jc w:val="both"/>
        <w:rPr>
          <w:rFonts w:ascii="Bookman Old Style" w:hAnsi="Bookman Old Style"/>
        </w:rPr>
      </w:pPr>
      <w:r w:rsidRPr="00C72153">
        <w:rPr>
          <w:rFonts w:ascii="Bookman Old Style" w:hAnsi="Bookman Old Style"/>
          <w:b/>
        </w:rPr>
        <w:t>Who is obliged to register for taxes with URA?</w:t>
      </w:r>
      <w:r w:rsidRPr="00C72153">
        <w:rPr>
          <w:rFonts w:ascii="Bookman Old Style" w:hAnsi="Bookman Old Style"/>
        </w:rPr>
        <w:t xml:space="preserve"> </w:t>
      </w:r>
    </w:p>
    <w:p w14:paraId="57EDD8C5" w14:textId="35DF7DE5" w:rsidR="00F5650B" w:rsidRPr="0038702E" w:rsidRDefault="00C72153" w:rsidP="00FA3318">
      <w:pPr>
        <w:jc w:val="both"/>
        <w:rPr>
          <w:rFonts w:ascii="Bookman Old Style" w:hAnsi="Bookman Old Style"/>
        </w:rPr>
      </w:pPr>
      <w:r w:rsidRPr="00C72153">
        <w:rPr>
          <w:rFonts w:ascii="Bookman Old Style" w:hAnsi="Bookman Old Style"/>
        </w:rPr>
        <w:t xml:space="preserve">All persons earning income from entertainment business are obliged to register for taxes with URA. </w:t>
      </w:r>
      <w:r w:rsidR="00FA3318">
        <w:rPr>
          <w:rFonts w:ascii="Bookman Old Style" w:hAnsi="Bookman Old Style"/>
        </w:rPr>
        <w:t>Every player</w:t>
      </w:r>
      <w:r w:rsidR="00F5650B" w:rsidRPr="0038702E">
        <w:rPr>
          <w:rFonts w:ascii="Bookman Old Style" w:hAnsi="Bookman Old Style"/>
        </w:rPr>
        <w:t xml:space="preserve"> in the </w:t>
      </w:r>
      <w:r w:rsidR="00FA3318">
        <w:rPr>
          <w:rFonts w:ascii="Bookman Old Style" w:hAnsi="Bookman Old Style"/>
        </w:rPr>
        <w:t>entertainment</w:t>
      </w:r>
      <w:r w:rsidR="00F5650B" w:rsidRPr="0038702E">
        <w:rPr>
          <w:rFonts w:ascii="Bookman Old Style" w:hAnsi="Bookman Old Style"/>
        </w:rPr>
        <w:t xml:space="preserve"> sector in Uganda are required to be registered with </w:t>
      </w:r>
    </w:p>
    <w:p w14:paraId="0D8F656E" w14:textId="057E638C" w:rsidR="00F5650B" w:rsidRDefault="00F5650B" w:rsidP="00F5650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Bookman Old Style" w:hAnsi="Bookman Old Style"/>
        </w:rPr>
      </w:pPr>
      <w:r w:rsidRPr="0038702E">
        <w:rPr>
          <w:rFonts w:ascii="Bookman Old Style" w:hAnsi="Bookman Old Style"/>
        </w:rPr>
        <w:t>Uganda Revenue Authority (URA) for taxe</w:t>
      </w:r>
      <w:r>
        <w:rPr>
          <w:rFonts w:ascii="Bookman Old Style" w:hAnsi="Bookman Old Style"/>
        </w:rPr>
        <w:t>s</w:t>
      </w:r>
      <w:r w:rsidRPr="002A1FD9">
        <w:rPr>
          <w:rFonts w:ascii="Bookman Old Style" w:hAnsi="Bookman Old Style"/>
        </w:rPr>
        <w:t xml:space="preserve"> </w:t>
      </w:r>
    </w:p>
    <w:p w14:paraId="5CBD9C7E" w14:textId="34F14FD2" w:rsidR="00FA3318" w:rsidRDefault="0013463C" w:rsidP="00F5650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Bookman Old Style" w:hAnsi="Bookman Old Style"/>
          <w:color w:val="000000" w:themeColor="text1"/>
        </w:rPr>
      </w:pPr>
      <w:hyperlink r:id="rId5" w:history="1">
        <w:r w:rsidR="00FA3318" w:rsidRPr="00FA3318">
          <w:rPr>
            <w:rStyle w:val="Hyperlink"/>
            <w:rFonts w:ascii="Bookman Old Style" w:hAnsi="Bookman Old Style" w:cs="Arial"/>
            <w:color w:val="000000" w:themeColor="text1"/>
            <w:u w:val="none"/>
            <w:shd w:val="clear" w:color="auto" w:fill="FFFFFF"/>
          </w:rPr>
          <w:t>Uganda National Cultural Centre (UNCC)</w:t>
        </w:r>
      </w:hyperlink>
    </w:p>
    <w:p w14:paraId="28900D12" w14:textId="7B21C656" w:rsidR="00FE7928" w:rsidRPr="00FA3318" w:rsidRDefault="00FE7928" w:rsidP="00F5650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Ministry of Labor, Gender and Social development</w:t>
      </w:r>
    </w:p>
    <w:p w14:paraId="5132F20B" w14:textId="77777777" w:rsidR="00F5650B" w:rsidRDefault="00F5650B" w:rsidP="00F5650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non-individual you can register a company name with URSB. </w:t>
      </w:r>
    </w:p>
    <w:p w14:paraId="04ACA91F" w14:textId="77777777" w:rsidR="00F5650B" w:rsidRDefault="00F5650B" w:rsidP="00F5650B">
      <w:pPr>
        <w:pStyle w:val="NormalWeb"/>
        <w:spacing w:line="254" w:lineRule="auto"/>
        <w:rPr>
          <w:rFonts w:ascii="Bookman Old Style" w:hAnsi="Bookman Old Style"/>
          <w:b/>
        </w:rPr>
      </w:pPr>
      <w:r w:rsidRPr="0038702E">
        <w:rPr>
          <w:rFonts w:ascii="Bookman Old Style" w:hAnsi="Bookman Old Style"/>
          <w:b/>
        </w:rPr>
        <w:t xml:space="preserve">What do I need to register for taxes? </w:t>
      </w:r>
    </w:p>
    <w:p w14:paraId="6EE0BD6F" w14:textId="77777777" w:rsidR="00F5650B" w:rsidRDefault="00F5650B" w:rsidP="00F5650B">
      <w:pPr>
        <w:pStyle w:val="NormalWeb"/>
        <w:spacing w:line="254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 individual</w:t>
      </w:r>
    </w:p>
    <w:p w14:paraId="3ED04DDA" w14:textId="77777777" w:rsidR="00F5650B" w:rsidRPr="00EB60B2" w:rsidRDefault="00F5650B" w:rsidP="00F5650B">
      <w:pPr>
        <w:pStyle w:val="NormalWeb"/>
        <w:numPr>
          <w:ilvl w:val="0"/>
          <w:numId w:val="2"/>
        </w:numPr>
        <w:spacing w:line="254" w:lineRule="auto"/>
        <w:rPr>
          <w:rFonts w:ascii="Bookman Old Style" w:hAnsi="Bookman Old Style"/>
        </w:rPr>
      </w:pPr>
      <w:r w:rsidRPr="00EB60B2">
        <w:rPr>
          <w:rFonts w:ascii="Bookman Old Style" w:hAnsi="Bookman Old Style"/>
        </w:rPr>
        <w:t>National ID</w:t>
      </w:r>
    </w:p>
    <w:p w14:paraId="584767DB" w14:textId="77777777" w:rsidR="00F5650B" w:rsidRDefault="00F5650B" w:rsidP="00F5650B">
      <w:pPr>
        <w:pStyle w:val="NormalWeb"/>
        <w:numPr>
          <w:ilvl w:val="0"/>
          <w:numId w:val="2"/>
        </w:numPr>
        <w:spacing w:line="254" w:lineRule="auto"/>
        <w:rPr>
          <w:rFonts w:ascii="Bookman Old Style" w:hAnsi="Bookman Old Style"/>
        </w:rPr>
      </w:pPr>
      <w:r w:rsidRPr="00EB60B2">
        <w:rPr>
          <w:rFonts w:ascii="Bookman Old Style" w:hAnsi="Bookman Old Style"/>
        </w:rPr>
        <w:t>Certificate of registration</w:t>
      </w:r>
    </w:p>
    <w:p w14:paraId="46681739" w14:textId="77777777" w:rsidR="00F5650B" w:rsidRPr="00EB60B2" w:rsidRDefault="00F5650B" w:rsidP="00F5650B">
      <w:pPr>
        <w:pStyle w:val="NormalWeb"/>
        <w:spacing w:line="254" w:lineRule="auto"/>
        <w:rPr>
          <w:rFonts w:ascii="Bookman Old Style" w:hAnsi="Bookman Old Style"/>
          <w:b/>
        </w:rPr>
      </w:pPr>
      <w:r w:rsidRPr="00EB60B2">
        <w:rPr>
          <w:rFonts w:ascii="Bookman Old Style" w:hAnsi="Bookman Old Style"/>
          <w:b/>
        </w:rPr>
        <w:t>For non-individual</w:t>
      </w:r>
    </w:p>
    <w:p w14:paraId="224FB74E" w14:textId="77777777" w:rsidR="00F5650B" w:rsidRDefault="00F5650B" w:rsidP="00F5650B">
      <w:pPr>
        <w:pStyle w:val="NormalWeb"/>
        <w:numPr>
          <w:ilvl w:val="0"/>
          <w:numId w:val="2"/>
        </w:numPr>
        <w:spacing w:line="254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Company Form 20</w:t>
      </w:r>
    </w:p>
    <w:p w14:paraId="6737FDC1" w14:textId="77777777" w:rsidR="00F5650B" w:rsidRPr="00EB60B2" w:rsidRDefault="00F5650B" w:rsidP="00F5650B">
      <w:pPr>
        <w:pStyle w:val="NormalWeb"/>
        <w:numPr>
          <w:ilvl w:val="0"/>
          <w:numId w:val="2"/>
        </w:numPr>
        <w:spacing w:line="254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Certificate of incorporation</w:t>
      </w:r>
    </w:p>
    <w:p w14:paraId="6A0ECDD2" w14:textId="77777777" w:rsidR="00F5650B" w:rsidRPr="0038702E" w:rsidRDefault="00F5650B" w:rsidP="00F5650B">
      <w:pPr>
        <w:pStyle w:val="NormalWeb"/>
        <w:rPr>
          <w:rFonts w:ascii="Bookman Old Style" w:hAnsi="Bookman Old Style"/>
        </w:rPr>
      </w:pPr>
      <w:r w:rsidRPr="0038702E">
        <w:rPr>
          <w:rFonts w:ascii="Bookman Old Style" w:hAnsi="Bookman Old Style"/>
          <w:color w:val="4472C4" w:themeColor="accent1"/>
          <w:u w:val="single"/>
        </w:rPr>
        <w:t>Click here</w:t>
      </w:r>
      <w:r w:rsidRPr="0038702E">
        <w:rPr>
          <w:rFonts w:ascii="Bookman Old Style" w:hAnsi="Bookman Old Style"/>
          <w:color w:val="4472C4" w:themeColor="accent1"/>
        </w:rPr>
        <w:t xml:space="preserve"> </w:t>
      </w:r>
      <w:r w:rsidRPr="0038702E">
        <w:rPr>
          <w:rFonts w:ascii="Bookman Old Style" w:hAnsi="Bookman Old Style"/>
        </w:rPr>
        <w:t>for</w:t>
      </w:r>
      <w:r>
        <w:rPr>
          <w:rFonts w:ascii="Bookman Old Style" w:hAnsi="Bookman Old Style"/>
        </w:rPr>
        <w:t xml:space="preserve"> more </w:t>
      </w:r>
      <w:r w:rsidRPr="0038702E">
        <w:rPr>
          <w:rFonts w:ascii="Bookman Old Style" w:hAnsi="Bookman Old Style"/>
        </w:rPr>
        <w:t xml:space="preserve">details on registration </w:t>
      </w:r>
    </w:p>
    <w:p w14:paraId="54FAE307" w14:textId="362C3586" w:rsidR="00F5650B" w:rsidRDefault="00F5650B" w:rsidP="00F5650B">
      <w:pPr>
        <w:pStyle w:val="NormalWeb"/>
        <w:rPr>
          <w:rFonts w:ascii="Bookman Old Style" w:hAnsi="Bookman Old Style"/>
          <w:b/>
        </w:rPr>
      </w:pPr>
      <w:r w:rsidRPr="0038702E">
        <w:rPr>
          <w:rFonts w:ascii="Bookman Old Style" w:hAnsi="Bookman Old Style"/>
          <w:b/>
        </w:rPr>
        <w:t xml:space="preserve">How do I register </w:t>
      </w:r>
      <w:bookmarkStart w:id="0" w:name="_GoBack"/>
      <w:bookmarkEnd w:id="0"/>
      <w:r w:rsidRPr="0038702E">
        <w:rPr>
          <w:rFonts w:ascii="Bookman Old Style" w:hAnsi="Bookman Old Style"/>
          <w:b/>
        </w:rPr>
        <w:t>for taxes?</w:t>
      </w:r>
    </w:p>
    <w:p w14:paraId="37E47968" w14:textId="77777777" w:rsidR="00F5650B" w:rsidRDefault="00F5650B" w:rsidP="00F5650B">
      <w:pPr>
        <w:pStyle w:val="NormalWeb"/>
        <w:numPr>
          <w:ilvl w:val="0"/>
          <w:numId w:val="3"/>
        </w:numPr>
        <w:rPr>
          <w:rFonts w:ascii="Bookman Old Style" w:hAnsi="Bookman Old Style"/>
          <w:b/>
        </w:rPr>
      </w:pPr>
      <w:r w:rsidRPr="0038702E">
        <w:rPr>
          <w:rFonts w:ascii="Bookman Old Style" w:hAnsi="Bookman Old Style"/>
        </w:rPr>
        <w:t xml:space="preserve">You’re required to visit the URA portal on </w:t>
      </w:r>
      <w:hyperlink r:id="rId6" w:history="1">
        <w:r w:rsidRPr="0038702E">
          <w:rPr>
            <w:rStyle w:val="Hyperlink"/>
            <w:rFonts w:ascii="Bookman Old Style" w:hAnsi="Bookman Old Style"/>
          </w:rPr>
          <w:t>www.ura.go.ug</w:t>
        </w:r>
      </w:hyperlink>
      <w:r w:rsidRPr="0038702E">
        <w:rPr>
          <w:rFonts w:ascii="Bookman Old Style" w:hAnsi="Bookman Old Style"/>
        </w:rPr>
        <w:t xml:space="preserve"> </w:t>
      </w:r>
    </w:p>
    <w:p w14:paraId="531259E8" w14:textId="77777777" w:rsidR="00F5650B" w:rsidRDefault="00F5650B" w:rsidP="00F5650B">
      <w:pPr>
        <w:pStyle w:val="NormalWeb"/>
        <w:numPr>
          <w:ilvl w:val="0"/>
          <w:numId w:val="3"/>
        </w:numPr>
        <w:rPr>
          <w:rFonts w:ascii="Bookman Old Style" w:hAnsi="Bookman Old Style"/>
          <w:b/>
        </w:rPr>
      </w:pPr>
      <w:r w:rsidRPr="0038702E">
        <w:rPr>
          <w:rFonts w:ascii="Bookman Old Style" w:hAnsi="Bookman Old Style"/>
          <w:color w:val="4472C4" w:themeColor="accent1"/>
          <w:u w:val="single"/>
        </w:rPr>
        <w:t>Click here</w:t>
      </w:r>
      <w:r w:rsidRPr="0038702E">
        <w:rPr>
          <w:rFonts w:ascii="Bookman Old Style" w:hAnsi="Bookman Old Style"/>
          <w:color w:val="4472C4" w:themeColor="accent1"/>
        </w:rPr>
        <w:t xml:space="preserve"> </w:t>
      </w:r>
      <w:r w:rsidRPr="0038702E">
        <w:rPr>
          <w:rFonts w:ascii="Bookman Old Style" w:hAnsi="Bookman Old Style"/>
        </w:rPr>
        <w:t>to register as an individual</w:t>
      </w:r>
    </w:p>
    <w:p w14:paraId="020FEBEE" w14:textId="77777777" w:rsidR="00F5650B" w:rsidRDefault="00F5650B" w:rsidP="00F5650B">
      <w:pPr>
        <w:pStyle w:val="NormalWeb"/>
        <w:numPr>
          <w:ilvl w:val="0"/>
          <w:numId w:val="3"/>
        </w:numPr>
        <w:rPr>
          <w:rFonts w:ascii="Bookman Old Style" w:hAnsi="Bookman Old Style"/>
          <w:b/>
        </w:rPr>
      </w:pPr>
      <w:r w:rsidRPr="0038702E">
        <w:rPr>
          <w:rFonts w:ascii="Bookman Old Style" w:hAnsi="Bookman Old Style"/>
          <w:color w:val="4472C4" w:themeColor="accent1"/>
          <w:u w:val="single"/>
        </w:rPr>
        <w:t xml:space="preserve">Click here </w:t>
      </w:r>
      <w:r w:rsidRPr="0038702E">
        <w:rPr>
          <w:rFonts w:ascii="Bookman Old Style" w:hAnsi="Bookman Old Style"/>
        </w:rPr>
        <w:t>to register as a non-individual</w:t>
      </w:r>
    </w:p>
    <w:p w14:paraId="37DACA5A" w14:textId="77777777" w:rsidR="00F5650B" w:rsidRDefault="00F5650B" w:rsidP="00F5650B">
      <w:pPr>
        <w:pStyle w:val="NormalWeb"/>
        <w:rPr>
          <w:rFonts w:ascii="Bookman Old Style" w:hAnsi="Bookman Old Style"/>
          <w:b/>
          <w:i/>
        </w:rPr>
      </w:pPr>
      <w:r w:rsidRPr="0038702E">
        <w:rPr>
          <w:rFonts w:ascii="Bookman Old Style" w:hAnsi="Bookman Old Style"/>
        </w:rPr>
        <w:t xml:space="preserve">In case you cannot register online, visit the nearest URA office for assistance or call the toll-free line </w:t>
      </w:r>
      <w:r w:rsidRPr="0038702E">
        <w:rPr>
          <w:rFonts w:ascii="Bookman Old Style" w:hAnsi="Bookman Old Style"/>
          <w:b/>
          <w:i/>
        </w:rPr>
        <w:t>0800117000/0800217000</w:t>
      </w:r>
      <w:r w:rsidRPr="0038702E">
        <w:rPr>
          <w:rFonts w:ascii="Bookman Old Style" w:hAnsi="Bookman Old Style"/>
        </w:rPr>
        <w:t xml:space="preserve"> or WhatsApp: </w:t>
      </w:r>
      <w:r w:rsidRPr="0038702E">
        <w:rPr>
          <w:rFonts w:ascii="Bookman Old Style" w:hAnsi="Bookman Old Style"/>
          <w:b/>
          <w:i/>
        </w:rPr>
        <w:t>077214000</w:t>
      </w:r>
      <w:r>
        <w:rPr>
          <w:rFonts w:ascii="Bookman Old Style" w:hAnsi="Bookman Old Style"/>
          <w:b/>
          <w:i/>
        </w:rPr>
        <w:t>0</w:t>
      </w:r>
    </w:p>
    <w:p w14:paraId="5F919DB6" w14:textId="77777777" w:rsidR="00F5650B" w:rsidRDefault="00F5650B" w:rsidP="00F5650B">
      <w:pPr>
        <w:pStyle w:val="NormalWeb"/>
        <w:rPr>
          <w:rFonts w:ascii="Bookman Old Style" w:hAnsi="Bookman Old Style"/>
          <w:b/>
        </w:rPr>
      </w:pPr>
      <w:r w:rsidRPr="0038702E">
        <w:rPr>
          <w:rFonts w:ascii="Bookman Old Style" w:hAnsi="Bookman Old Style"/>
          <w:b/>
        </w:rPr>
        <w:lastRenderedPageBreak/>
        <w:t>What are my rights and obligations as a taxpayer?</w:t>
      </w:r>
    </w:p>
    <w:p w14:paraId="705C36BE" w14:textId="77777777" w:rsidR="00F5650B" w:rsidRPr="0020155D" w:rsidRDefault="00F5650B" w:rsidP="00F5650B">
      <w:pPr>
        <w:pStyle w:val="NormalWeb"/>
        <w:rPr>
          <w:rFonts w:ascii="Bookman Old Style" w:hAnsi="Bookman Old Style"/>
        </w:rPr>
      </w:pPr>
      <w:r w:rsidRPr="008F1534">
        <w:rPr>
          <w:rFonts w:ascii="Bookman Old Style" w:hAnsi="Bookman Old Style"/>
          <w:color w:val="4472C4" w:themeColor="accent1"/>
          <w:u w:val="single"/>
        </w:rPr>
        <w:t>Click here</w:t>
      </w:r>
      <w:r w:rsidRPr="008F1534">
        <w:rPr>
          <w:rFonts w:ascii="Bookman Old Style" w:hAnsi="Bookman Old Style"/>
          <w:color w:val="4472C4" w:themeColor="accent1"/>
        </w:rPr>
        <w:t xml:space="preserve"> </w:t>
      </w:r>
      <w:r w:rsidRPr="008F1534">
        <w:rPr>
          <w:rFonts w:ascii="Bookman Old Style" w:hAnsi="Bookman Old Style"/>
        </w:rPr>
        <w:t>for your rights and obligations as a taxpayer</w:t>
      </w:r>
    </w:p>
    <w:p w14:paraId="7D22F8F7" w14:textId="5BBFE871" w:rsidR="00FE7928" w:rsidRPr="0038702E" w:rsidRDefault="00FE7928" w:rsidP="00FE7928">
      <w:pPr>
        <w:pStyle w:val="BodyText"/>
        <w:spacing w:before="0" w:line="235" w:lineRule="auto"/>
        <w:ind w:left="0" w:right="361"/>
        <w:jc w:val="both"/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</w:pPr>
      <w:r w:rsidRPr="0038702E"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  <w:t>What are the tax</w:t>
      </w:r>
      <w:r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  <w:t xml:space="preserve">es </w:t>
      </w:r>
      <w:r w:rsidRPr="0038702E"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  <w:t xml:space="preserve">applicable to the </w:t>
      </w:r>
      <w:r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  <w:t>entertainment</w:t>
      </w:r>
      <w:r w:rsidRPr="0038702E"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  <w:t xml:space="preserve"> sector?</w:t>
      </w:r>
    </w:p>
    <w:p w14:paraId="5E6508F9" w14:textId="77777777" w:rsidR="00F5650B" w:rsidRPr="00DA7F3E" w:rsidRDefault="00F5650B" w:rsidP="00F5650B">
      <w:pPr>
        <w:spacing w:line="256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104010C7" w14:textId="25772057" w:rsidR="005A0067" w:rsidRDefault="005A0067" w:rsidP="005A0067">
      <w:pPr>
        <w:widowControl w:val="0"/>
        <w:tabs>
          <w:tab w:val="left" w:pos="1024"/>
        </w:tabs>
        <w:autoSpaceDE w:val="0"/>
        <w:autoSpaceDN w:val="0"/>
        <w:spacing w:before="156"/>
        <w:rPr>
          <w:rFonts w:ascii="Bookman Old Style" w:hAnsi="Bookman Old Style"/>
          <w:color w:val="000000" w:themeColor="text1"/>
        </w:rPr>
      </w:pPr>
      <w:r w:rsidRPr="00E63079">
        <w:rPr>
          <w:rFonts w:ascii="Bookman Old Style" w:hAnsi="Bookman Old Style"/>
          <w:b/>
          <w:color w:val="000000" w:themeColor="text1"/>
        </w:rPr>
        <w:t>Pay As You Earn (PAYE)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– paid by employees in this sector who earn above UGX 235,000 per month. The employer withholds this PAYE and remits to URA monthly.</w:t>
      </w:r>
    </w:p>
    <w:p w14:paraId="04D06A3A" w14:textId="77777777" w:rsidR="005A0067" w:rsidRPr="00A02865" w:rsidRDefault="005A0067" w:rsidP="005A0067">
      <w:pPr>
        <w:jc w:val="both"/>
        <w:rPr>
          <w:rFonts w:ascii="Bookman Old Style" w:hAnsi="Bookman Old Style"/>
        </w:rPr>
      </w:pPr>
      <w:r w:rsidRPr="0038702E">
        <w:rPr>
          <w:rFonts w:ascii="Bookman Old Style" w:hAnsi="Bookman Old Style"/>
          <w:color w:val="4472C4" w:themeColor="accent1"/>
          <w:u w:val="single"/>
        </w:rPr>
        <w:t>Click here</w:t>
      </w:r>
      <w:r w:rsidRPr="0038702E">
        <w:rPr>
          <w:rFonts w:ascii="Bookman Old Style" w:hAnsi="Bookman Old Style"/>
          <w:color w:val="4472C4" w:themeColor="accent1"/>
        </w:rPr>
        <w:t xml:space="preserve"> </w:t>
      </w:r>
      <w:r w:rsidRPr="0038702E">
        <w:rPr>
          <w:rFonts w:ascii="Bookman Old Style" w:hAnsi="Bookman Old Style"/>
        </w:rPr>
        <w:t>for PAYE rates</w:t>
      </w:r>
    </w:p>
    <w:p w14:paraId="7C02C211" w14:textId="77777777" w:rsidR="003A3FA5" w:rsidRDefault="003A3FA5" w:rsidP="003A3FA5">
      <w:pPr>
        <w:jc w:val="both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Withholding tax:</w:t>
      </w:r>
    </w:p>
    <w:p w14:paraId="229173C6" w14:textId="5C03CE32" w:rsidR="003A3FA5" w:rsidRPr="003A3FA5" w:rsidRDefault="005A0067" w:rsidP="003A3FA5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A3FA5">
        <w:rPr>
          <w:rFonts w:ascii="Bookman Old Style" w:hAnsi="Bookman Old Style"/>
          <w:b/>
          <w:color w:val="000000" w:themeColor="text1"/>
        </w:rPr>
        <w:t xml:space="preserve">Withholding </w:t>
      </w:r>
      <w:r w:rsidRPr="003A3FA5">
        <w:rPr>
          <w:rFonts w:ascii="Bookman Old Style" w:hAnsi="Bookman Old Style"/>
          <w:b/>
          <w:sz w:val="24"/>
          <w:szCs w:val="24"/>
        </w:rPr>
        <w:t xml:space="preserve">tax on payments to non – resident public entertainers </w:t>
      </w:r>
      <w:r w:rsidRPr="003A3FA5">
        <w:rPr>
          <w:rFonts w:ascii="Bookman Old Style" w:hAnsi="Bookman Old Style"/>
          <w:color w:val="000000" w:themeColor="text1"/>
        </w:rPr>
        <w:t>–</w:t>
      </w:r>
      <w:r w:rsidRPr="003A3FA5">
        <w:rPr>
          <w:rFonts w:ascii="Bookman Old Style" w:hAnsi="Bookman Old Style"/>
          <w:sz w:val="24"/>
          <w:szCs w:val="24"/>
        </w:rPr>
        <w:t>this tax is charged at a rate of 15% of the gross amount of the payment derived by the non – resident public entertainer.</w:t>
      </w:r>
      <w:r w:rsidR="003A3FA5" w:rsidRPr="003A3FA5">
        <w:rPr>
          <w:rFonts w:ascii="Bookman Old Style" w:hAnsi="Bookman Old Style"/>
          <w:sz w:val="24"/>
          <w:szCs w:val="24"/>
        </w:rPr>
        <w:t xml:space="preserve"> The tax is withheld and pa</w:t>
      </w:r>
      <w:r w:rsidR="00430417">
        <w:rPr>
          <w:rFonts w:ascii="Bookman Old Style" w:hAnsi="Bookman Old Style"/>
          <w:sz w:val="24"/>
          <w:szCs w:val="24"/>
        </w:rPr>
        <w:t>id</w:t>
      </w:r>
      <w:r w:rsidR="003A3FA5" w:rsidRPr="003A3FA5">
        <w:rPr>
          <w:rFonts w:ascii="Bookman Old Style" w:hAnsi="Bookman Old Style"/>
          <w:sz w:val="24"/>
          <w:szCs w:val="24"/>
        </w:rPr>
        <w:t xml:space="preserve"> before the non-resident entertainer leaves the country. </w:t>
      </w:r>
    </w:p>
    <w:p w14:paraId="4A87F4EF" w14:textId="0EE7F8EC" w:rsidR="005A0067" w:rsidRPr="003A3FA5" w:rsidRDefault="003A3FA5" w:rsidP="003A3FA5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A3FA5">
        <w:rPr>
          <w:rFonts w:ascii="Bookman Old Style" w:hAnsi="Bookman Old Style"/>
          <w:b/>
          <w:sz w:val="24"/>
          <w:szCs w:val="24"/>
        </w:rPr>
        <w:t>Withholding tax on payments to local public entertainers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626E2">
        <w:rPr>
          <w:rFonts w:ascii="Bookman Old Style" w:hAnsi="Bookman Old Style"/>
          <w:sz w:val="24"/>
          <w:szCs w:val="24"/>
        </w:rPr>
        <w:t>– this tax</w:t>
      </w:r>
      <w:r w:rsidRPr="003A3FA5">
        <w:rPr>
          <w:rFonts w:ascii="Bookman Old Style" w:hAnsi="Bookman Old Style"/>
          <w:sz w:val="24"/>
          <w:szCs w:val="24"/>
        </w:rPr>
        <w:t xml:space="preserve"> is</w:t>
      </w:r>
      <w:r w:rsidR="00F626E2">
        <w:rPr>
          <w:rFonts w:ascii="Bookman Old Style" w:hAnsi="Bookman Old Style"/>
          <w:sz w:val="24"/>
          <w:szCs w:val="24"/>
        </w:rPr>
        <w:t xml:space="preserve"> </w:t>
      </w:r>
      <w:r w:rsidRPr="003A3FA5">
        <w:rPr>
          <w:rFonts w:ascii="Bookman Old Style" w:hAnsi="Bookman Old Style"/>
          <w:sz w:val="24"/>
          <w:szCs w:val="24"/>
        </w:rPr>
        <w:t>withh</w:t>
      </w:r>
      <w:r w:rsidR="00F626E2">
        <w:rPr>
          <w:rFonts w:ascii="Bookman Old Style" w:hAnsi="Bookman Old Style"/>
          <w:sz w:val="24"/>
          <w:szCs w:val="24"/>
        </w:rPr>
        <w:t>eld</w:t>
      </w:r>
      <w:r w:rsidRPr="003A3FA5">
        <w:rPr>
          <w:rFonts w:ascii="Bookman Old Style" w:hAnsi="Bookman Old Style"/>
          <w:sz w:val="24"/>
          <w:szCs w:val="24"/>
        </w:rPr>
        <w:t xml:space="preserve"> at the rate of 6% on the gross amount </w:t>
      </w:r>
      <w:r>
        <w:rPr>
          <w:rFonts w:ascii="Bookman Old Style" w:hAnsi="Bookman Old Style"/>
          <w:sz w:val="24"/>
          <w:szCs w:val="24"/>
        </w:rPr>
        <w:t>and remit</w:t>
      </w:r>
      <w:r w:rsidR="00F626E2">
        <w:rPr>
          <w:rFonts w:ascii="Bookman Old Style" w:hAnsi="Bookman Old Style"/>
          <w:sz w:val="24"/>
          <w:szCs w:val="24"/>
        </w:rPr>
        <w:t>ted</w:t>
      </w:r>
      <w:r>
        <w:rPr>
          <w:rFonts w:ascii="Bookman Old Style" w:hAnsi="Bookman Old Style"/>
          <w:sz w:val="24"/>
          <w:szCs w:val="24"/>
        </w:rPr>
        <w:t xml:space="preserve"> to URA</w:t>
      </w:r>
      <w:r w:rsidRPr="003A3FA5">
        <w:rPr>
          <w:rFonts w:ascii="Bookman Old Style" w:hAnsi="Bookman Old Style"/>
          <w:sz w:val="24"/>
          <w:szCs w:val="24"/>
        </w:rPr>
        <w:t>.</w:t>
      </w:r>
    </w:p>
    <w:p w14:paraId="5CCC41B3" w14:textId="08FC6464" w:rsidR="005A0067" w:rsidRPr="008E6AD5" w:rsidRDefault="005A0067" w:rsidP="005A0067">
      <w:pPr>
        <w:widowControl w:val="0"/>
        <w:tabs>
          <w:tab w:val="left" w:pos="1024"/>
        </w:tabs>
        <w:autoSpaceDE w:val="0"/>
        <w:autoSpaceDN w:val="0"/>
        <w:spacing w:before="156"/>
        <w:rPr>
          <w:rFonts w:ascii="Bookman Old Style" w:hAnsi="Bookman Old Style"/>
          <w:color w:val="000000" w:themeColor="text1"/>
        </w:rPr>
      </w:pPr>
      <w:r w:rsidRPr="008E6AD5">
        <w:rPr>
          <w:rFonts w:ascii="Bookman Old Style" w:hAnsi="Bookman Old Style"/>
          <w:b/>
          <w:color w:val="000000" w:themeColor="text1"/>
        </w:rPr>
        <w:t xml:space="preserve">Value Added Tax (VAT) </w:t>
      </w:r>
      <w:r w:rsidRPr="008E6AD5">
        <w:rPr>
          <w:rFonts w:ascii="Bookman Old Style" w:hAnsi="Bookman Old Style"/>
          <w:color w:val="000000" w:themeColor="text1"/>
        </w:rPr>
        <w:t xml:space="preserve">– for players who generate income from </w:t>
      </w:r>
      <w:r w:rsidR="003A3FA5" w:rsidRPr="008E6AD5">
        <w:rPr>
          <w:rFonts w:ascii="Bookman Old Style" w:hAnsi="Bookman Old Style"/>
          <w:color w:val="000000" w:themeColor="text1"/>
        </w:rPr>
        <w:t>entertainment</w:t>
      </w:r>
      <w:r w:rsidRPr="008E6AD5">
        <w:rPr>
          <w:rFonts w:ascii="Bookman Old Style" w:hAnsi="Bookman Old Style"/>
          <w:color w:val="000000" w:themeColor="text1"/>
        </w:rPr>
        <w:t xml:space="preserve"> </w:t>
      </w:r>
      <w:r w:rsidR="003A3FA5" w:rsidRPr="008E6AD5">
        <w:rPr>
          <w:rFonts w:ascii="Bookman Old Style" w:hAnsi="Bookman Old Style"/>
          <w:color w:val="000000" w:themeColor="text1"/>
        </w:rPr>
        <w:t>sector</w:t>
      </w:r>
      <w:r w:rsidRPr="008E6AD5">
        <w:rPr>
          <w:rFonts w:ascii="Bookman Old Style" w:hAnsi="Bookman Old Style"/>
          <w:color w:val="000000" w:themeColor="text1"/>
        </w:rPr>
        <w:t xml:space="preserve"> that exceed 150,000,000 in a given year, are expected to collect VAT on every transaction that invoiced (EFRIS)</w:t>
      </w:r>
    </w:p>
    <w:p w14:paraId="1EFCAF41" w14:textId="77777777" w:rsidR="00F626E2" w:rsidRDefault="00F626E2" w:rsidP="006940DD">
      <w:pPr>
        <w:jc w:val="both"/>
        <w:rPr>
          <w:rFonts w:ascii="Bookman Old Style" w:hAnsi="Bookman Old Style" w:cs="Segoe UI"/>
          <w:b/>
          <w:color w:val="000000" w:themeColor="text1"/>
        </w:rPr>
      </w:pPr>
    </w:p>
    <w:p w14:paraId="03BC6665" w14:textId="74453B31" w:rsidR="006940DD" w:rsidRPr="006940DD" w:rsidRDefault="006940DD" w:rsidP="006940DD">
      <w:pPr>
        <w:jc w:val="both"/>
        <w:rPr>
          <w:rFonts w:ascii="Bookman Old Style" w:hAnsi="Bookman Old Style" w:cs="Segoe UI"/>
          <w:b/>
          <w:color w:val="000000" w:themeColor="text1"/>
        </w:rPr>
      </w:pPr>
      <w:r w:rsidRPr="006940DD">
        <w:rPr>
          <w:rFonts w:ascii="Bookman Old Style" w:hAnsi="Bookman Old Style" w:cs="Segoe UI"/>
          <w:b/>
          <w:color w:val="000000" w:themeColor="text1"/>
        </w:rPr>
        <w:t xml:space="preserve">How do I file returns for my </w:t>
      </w:r>
      <w:r w:rsidR="008E6AD5">
        <w:rPr>
          <w:rFonts w:ascii="Bookman Old Style" w:hAnsi="Bookman Old Style" w:cs="Segoe UI"/>
          <w:b/>
          <w:color w:val="000000" w:themeColor="text1"/>
        </w:rPr>
        <w:t>entertainment</w:t>
      </w:r>
      <w:r w:rsidRPr="006940DD">
        <w:rPr>
          <w:rFonts w:ascii="Bookman Old Style" w:hAnsi="Bookman Old Style" w:cs="Segoe UI"/>
          <w:b/>
          <w:color w:val="000000" w:themeColor="text1"/>
        </w:rPr>
        <w:t xml:space="preserve"> business?</w:t>
      </w:r>
    </w:p>
    <w:p w14:paraId="6DB0F5D9" w14:textId="77777777" w:rsidR="006940DD" w:rsidRPr="006940DD" w:rsidRDefault="006940DD" w:rsidP="006940DD">
      <w:pPr>
        <w:jc w:val="both"/>
        <w:rPr>
          <w:rFonts w:ascii="Bookman Old Style" w:hAnsi="Bookman Old Style" w:cs="Segoe UI"/>
          <w:color w:val="000000" w:themeColor="text1"/>
        </w:rPr>
      </w:pPr>
      <w:r w:rsidRPr="006940DD">
        <w:rPr>
          <w:rFonts w:ascii="Bookman Old Style" w:hAnsi="Bookman Old Style" w:cs="Segoe UI"/>
          <w:color w:val="0070C0"/>
          <w:u w:val="single"/>
        </w:rPr>
        <w:t>Click here</w:t>
      </w:r>
      <w:r w:rsidRPr="006940DD">
        <w:rPr>
          <w:rFonts w:ascii="Bookman Old Style" w:hAnsi="Bookman Old Style" w:cs="Segoe UI"/>
          <w:color w:val="0070C0"/>
        </w:rPr>
        <w:t xml:space="preserve"> </w:t>
      </w:r>
      <w:r w:rsidRPr="006940DD">
        <w:rPr>
          <w:rFonts w:ascii="Bookman Old Style" w:hAnsi="Bookman Old Style" w:cs="Segoe UI"/>
          <w:color w:val="000000" w:themeColor="text1"/>
        </w:rPr>
        <w:t>for information on how to file your returns.</w:t>
      </w:r>
    </w:p>
    <w:p w14:paraId="4A2A0FFB" w14:textId="77777777" w:rsidR="006940DD" w:rsidRPr="006940DD" w:rsidRDefault="006940DD" w:rsidP="006940DD">
      <w:pPr>
        <w:jc w:val="both"/>
        <w:rPr>
          <w:rFonts w:ascii="Bookman Old Style" w:hAnsi="Bookman Old Style" w:cs="Segoe UI"/>
          <w:b/>
          <w:color w:val="000000" w:themeColor="text1"/>
        </w:rPr>
      </w:pPr>
      <w:r w:rsidRPr="006940DD">
        <w:rPr>
          <w:rFonts w:ascii="Bookman Old Style" w:hAnsi="Bookman Old Style" w:cs="Segoe UI"/>
          <w:b/>
          <w:color w:val="000000" w:themeColor="text1"/>
        </w:rPr>
        <w:t>How do I pay taxes to URA?</w:t>
      </w:r>
    </w:p>
    <w:p w14:paraId="4AB3F809" w14:textId="77777777" w:rsidR="006940DD" w:rsidRPr="006940DD" w:rsidRDefault="006940DD" w:rsidP="006940DD">
      <w:pPr>
        <w:jc w:val="both"/>
        <w:rPr>
          <w:rFonts w:ascii="Bookman Old Style" w:hAnsi="Bookman Old Style" w:cs="Segoe UI"/>
          <w:color w:val="000000" w:themeColor="text1"/>
        </w:rPr>
      </w:pPr>
      <w:r w:rsidRPr="006940DD">
        <w:rPr>
          <w:rFonts w:ascii="Bookman Old Style" w:hAnsi="Bookman Old Style" w:cs="Segoe UI"/>
          <w:color w:val="000000" w:themeColor="text1"/>
        </w:rPr>
        <w:t>After filing a return, you’re required to pay taxes due using available payment platforms e.g. banks, mobile money, VISA, Mastercard etc.</w:t>
      </w:r>
    </w:p>
    <w:p w14:paraId="753F41AA" w14:textId="77777777" w:rsidR="006940DD" w:rsidRPr="006940DD" w:rsidRDefault="006940DD" w:rsidP="006940DD">
      <w:pPr>
        <w:jc w:val="both"/>
        <w:rPr>
          <w:rFonts w:ascii="Bookman Old Style" w:hAnsi="Bookman Old Style" w:cs="Segoe UI"/>
          <w:color w:val="000000" w:themeColor="text1"/>
        </w:rPr>
      </w:pPr>
      <w:r w:rsidRPr="006940DD">
        <w:rPr>
          <w:rFonts w:ascii="Bookman Old Style" w:hAnsi="Bookman Old Style" w:cs="Segoe UI"/>
          <w:b/>
          <w:color w:val="000000" w:themeColor="text1"/>
        </w:rPr>
        <w:t>Please note:</w:t>
      </w:r>
      <w:r w:rsidRPr="006940DD">
        <w:rPr>
          <w:rFonts w:ascii="Bookman Old Style" w:hAnsi="Bookman Old Style" w:cs="Segoe UI"/>
          <w:color w:val="000000" w:themeColor="text1"/>
        </w:rPr>
        <w:t xml:space="preserve"> the due date for payment of tax is the same as that of return filing.</w:t>
      </w:r>
    </w:p>
    <w:p w14:paraId="16C71324" w14:textId="77777777" w:rsidR="006940DD" w:rsidRPr="006940DD" w:rsidRDefault="006940DD" w:rsidP="006940DD">
      <w:pPr>
        <w:jc w:val="both"/>
        <w:rPr>
          <w:rFonts w:ascii="Bookman Old Style" w:hAnsi="Bookman Old Style" w:cs="Segoe UI"/>
          <w:color w:val="000000" w:themeColor="text1"/>
        </w:rPr>
      </w:pPr>
      <w:r w:rsidRPr="006940DD">
        <w:rPr>
          <w:rFonts w:ascii="Bookman Old Style" w:hAnsi="Bookman Old Style" w:cs="Segoe UI"/>
          <w:color w:val="0070C0"/>
          <w:u w:val="single"/>
        </w:rPr>
        <w:t>Click here</w:t>
      </w:r>
      <w:r w:rsidRPr="006940DD">
        <w:rPr>
          <w:rFonts w:ascii="Bookman Old Style" w:hAnsi="Bookman Old Style" w:cs="Segoe UI"/>
          <w:color w:val="0070C0"/>
        </w:rPr>
        <w:t xml:space="preserve"> </w:t>
      </w:r>
      <w:r w:rsidRPr="006940DD">
        <w:rPr>
          <w:rFonts w:ascii="Bookman Old Style" w:hAnsi="Bookman Old Style" w:cs="Segoe UI"/>
          <w:color w:val="000000" w:themeColor="text1"/>
        </w:rPr>
        <w:t>to register a payment</w:t>
      </w:r>
    </w:p>
    <w:p w14:paraId="55A40D52" w14:textId="77777777" w:rsidR="003A3FA5" w:rsidRPr="00A02865" w:rsidRDefault="003A3FA5" w:rsidP="005A0067">
      <w:pPr>
        <w:widowControl w:val="0"/>
        <w:tabs>
          <w:tab w:val="left" w:pos="1024"/>
        </w:tabs>
        <w:autoSpaceDE w:val="0"/>
        <w:autoSpaceDN w:val="0"/>
        <w:spacing w:before="156"/>
        <w:rPr>
          <w:rFonts w:ascii="Bookman Old Style" w:hAnsi="Bookman Old Style"/>
          <w:color w:val="000000" w:themeColor="text1"/>
        </w:rPr>
      </w:pPr>
    </w:p>
    <w:p w14:paraId="0F7AFBEC" w14:textId="230157CE" w:rsidR="009C12B4" w:rsidRPr="00DA7F3E" w:rsidRDefault="005A00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sectPr w:rsidR="009C12B4" w:rsidRPr="00DA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334C"/>
    <w:multiLevelType w:val="hybridMultilevel"/>
    <w:tmpl w:val="57EA34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4B1C"/>
    <w:multiLevelType w:val="hybridMultilevel"/>
    <w:tmpl w:val="06623C2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12CF8"/>
    <w:multiLevelType w:val="hybridMultilevel"/>
    <w:tmpl w:val="C0EA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515D2"/>
    <w:multiLevelType w:val="hybridMultilevel"/>
    <w:tmpl w:val="96723C82"/>
    <w:lvl w:ilvl="0" w:tplc="924CFD0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45F4"/>
    <w:multiLevelType w:val="hybridMultilevel"/>
    <w:tmpl w:val="DCCAEE8C"/>
    <w:lvl w:ilvl="0" w:tplc="924CFD0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F1"/>
    <w:rsid w:val="0013463C"/>
    <w:rsid w:val="001E54F1"/>
    <w:rsid w:val="003A3FA5"/>
    <w:rsid w:val="00430417"/>
    <w:rsid w:val="005A0067"/>
    <w:rsid w:val="005F5589"/>
    <w:rsid w:val="006940DD"/>
    <w:rsid w:val="008E6AD5"/>
    <w:rsid w:val="009635E6"/>
    <w:rsid w:val="00C72153"/>
    <w:rsid w:val="00DA7F3E"/>
    <w:rsid w:val="00F5650B"/>
    <w:rsid w:val="00F626E2"/>
    <w:rsid w:val="00F9392B"/>
    <w:rsid w:val="00FA3318"/>
    <w:rsid w:val="00FE7928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1EDE"/>
  <w15:chartTrackingRefBased/>
  <w15:docId w15:val="{BF7FF654-2AFB-46D5-B0A1-B255C10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50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5650B"/>
    <w:pPr>
      <w:spacing w:line="254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50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FE7928"/>
    <w:pPr>
      <w:widowControl w:val="0"/>
      <w:autoSpaceDE w:val="0"/>
      <w:autoSpaceDN w:val="0"/>
      <w:spacing w:before="157" w:after="0" w:line="240" w:lineRule="auto"/>
      <w:ind w:left="303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E7928"/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.go.ug" TargetMode="External"/><Relationship Id="rId5" Type="http://schemas.openxmlformats.org/officeDocument/2006/relationships/hyperlink" Target="https://www.gou.go.ug/topics/uganda-national-cultural-centre-un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Angella Akongai</dc:creator>
  <cp:keywords/>
  <dc:description/>
  <cp:lastModifiedBy>Angella Akongai</cp:lastModifiedBy>
  <cp:revision>9</cp:revision>
  <dcterms:created xsi:type="dcterms:W3CDTF">2023-06-16T08:55:00Z</dcterms:created>
  <dcterms:modified xsi:type="dcterms:W3CDTF">2023-06-19T05:04:00Z</dcterms:modified>
</cp:coreProperties>
</file>