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AA0" w:rsidRPr="00F31972" w:rsidRDefault="009F0AA0" w:rsidP="009F0AA0">
      <w:pPr>
        <w:pStyle w:val="Heading1"/>
        <w:rPr>
          <w:rFonts w:ascii="Bookman Old Style" w:hAnsi="Bookman Old Style"/>
          <w:color w:val="000000" w:themeColor="text1"/>
          <w:sz w:val="22"/>
          <w:szCs w:val="22"/>
        </w:rPr>
      </w:pPr>
      <w:r w:rsidRPr="00F31972">
        <w:rPr>
          <w:rFonts w:ascii="Bookman Old Style" w:hAnsi="Bookman Old Style"/>
          <w:color w:val="000000" w:themeColor="text1"/>
          <w:sz w:val="22"/>
          <w:szCs w:val="22"/>
        </w:rPr>
        <w:t>HOW TO GET A TAX CLEARANCE CERTIFICATE</w:t>
      </w:r>
    </w:p>
    <w:p w:rsidR="009F0AA0" w:rsidRPr="00F31972" w:rsidRDefault="009F0AA0" w:rsidP="009F0AA0">
      <w:pPr>
        <w:rPr>
          <w:color w:val="000000" w:themeColor="text1"/>
        </w:rPr>
      </w:pPr>
    </w:p>
    <w:p w:rsidR="009F0AA0" w:rsidRPr="00F31972" w:rsidRDefault="009F0AA0" w:rsidP="009F0AA0">
      <w:pPr>
        <w:jc w:val="both"/>
        <w:rPr>
          <w:rFonts w:ascii="Bookman Old Style" w:hAnsi="Bookman Old Style" w:cs="Arial"/>
          <w:b/>
          <w:color w:val="000000" w:themeColor="text1"/>
        </w:rPr>
      </w:pPr>
      <w:r w:rsidRPr="00F31972">
        <w:rPr>
          <w:rFonts w:ascii="Bookman Old Style" w:hAnsi="Bookman Old Style" w:cs="Arial"/>
          <w:b/>
          <w:color w:val="000000" w:themeColor="text1"/>
        </w:rPr>
        <w:t xml:space="preserve"> Service Description</w:t>
      </w:r>
    </w:p>
    <w:p w:rsidR="009F0AA0" w:rsidRPr="00F31972" w:rsidRDefault="009F0AA0" w:rsidP="009F0AA0">
      <w:pPr>
        <w:jc w:val="both"/>
        <w:rPr>
          <w:rFonts w:ascii="Bookman Old Style" w:eastAsia="Times New Roman" w:hAnsi="Bookman Old Style" w:cs="Arial"/>
          <w:color w:val="000000" w:themeColor="text1"/>
          <w:lang w:val="en-US"/>
        </w:rPr>
      </w:pPr>
      <w:r w:rsidRPr="00F31972">
        <w:rPr>
          <w:rFonts w:ascii="Bookman Old Style" w:eastAsia="Times New Roman" w:hAnsi="Bookman Old Style" w:cs="Arial"/>
          <w:color w:val="000000" w:themeColor="text1"/>
          <w:lang w:val="en-US"/>
        </w:rPr>
        <w:t>This is a process initiated by the client to the URA commissioner, to be certified as being compliant with their tax obligation with URA. The client receives a tax certificate from URA confirming that a person’s tax affairs are in order at the date of issue of the Certificate.</w:t>
      </w:r>
    </w:p>
    <w:p w:rsidR="009F0AA0" w:rsidRPr="00F31972" w:rsidRDefault="009F0AA0" w:rsidP="009F0AA0">
      <w:pPr>
        <w:pStyle w:val="Default"/>
        <w:rPr>
          <w:rFonts w:ascii="Bookman Old Style" w:hAnsi="Bookman Old Style"/>
          <w:color w:val="000000" w:themeColor="text1"/>
          <w:sz w:val="22"/>
          <w:szCs w:val="22"/>
        </w:rPr>
      </w:pPr>
    </w:p>
    <w:p w:rsidR="009F0AA0" w:rsidRPr="00F31972" w:rsidRDefault="009F0AA0" w:rsidP="009F0AA0">
      <w:pPr>
        <w:jc w:val="both"/>
        <w:rPr>
          <w:rStyle w:val="A1"/>
          <w:rFonts w:ascii="Bookman Old Style" w:hAnsi="Bookman Old Style"/>
          <w:color w:val="000000" w:themeColor="text1"/>
        </w:rPr>
      </w:pPr>
      <w:r w:rsidRPr="00F31972">
        <w:rPr>
          <w:rFonts w:ascii="Bookman Old Style" w:hAnsi="Bookman Old Style"/>
          <w:color w:val="000000" w:themeColor="text1"/>
        </w:rPr>
        <w:t xml:space="preserve"> </w:t>
      </w:r>
      <w:r w:rsidRPr="00F31972">
        <w:rPr>
          <w:rStyle w:val="A1"/>
          <w:rFonts w:ascii="Bookman Old Style" w:hAnsi="Bookman Old Style"/>
          <w:color w:val="000000" w:themeColor="text1"/>
        </w:rPr>
        <w:t>What is a Tax Clearance Certificate (TCC)?</w:t>
      </w:r>
    </w:p>
    <w:p w:rsidR="009F0AA0" w:rsidRPr="00F31972" w:rsidRDefault="009F0AA0" w:rsidP="009F0AA0">
      <w:pPr>
        <w:jc w:val="both"/>
        <w:rPr>
          <w:rFonts w:ascii="Bookman Old Style" w:hAnsi="Bookman Old Style" w:cs="Myriad Pro"/>
          <w:b/>
          <w:bCs/>
          <w:color w:val="000000" w:themeColor="text1"/>
        </w:rPr>
      </w:pPr>
      <w:r w:rsidRPr="00F31972">
        <w:rPr>
          <w:rFonts w:ascii="Bookman Old Style" w:hAnsi="Bookman Old Style"/>
          <w:color w:val="000000" w:themeColor="text1"/>
          <w:lang w:val="en-US"/>
        </w:rPr>
        <w:t xml:space="preserve"> </w:t>
      </w:r>
      <w:r w:rsidRPr="00F31972">
        <w:rPr>
          <w:rFonts w:ascii="Bookman Old Style" w:hAnsi="Bookman Old Style" w:cs="Myriad Pro"/>
          <w:color w:val="000000" w:themeColor="text1"/>
          <w:lang w:val="en-US"/>
        </w:rPr>
        <w:t>It is tool used to compel non-compliant taxpayers to comply with provisions of regis</w:t>
      </w:r>
      <w:r w:rsidRPr="00F31972">
        <w:rPr>
          <w:rFonts w:ascii="Bookman Old Style" w:hAnsi="Bookman Old Style" w:cs="Myriad Pro"/>
          <w:color w:val="000000" w:themeColor="text1"/>
          <w:lang w:val="en-US"/>
        </w:rPr>
        <w:softHyphen/>
        <w:t>tration, filing of returns and payment of taxes. A TCC certifies to a third party that the stated taxpayer is compliant i.e. has fulfilled their obligation of paying taxes.</w:t>
      </w:r>
    </w:p>
    <w:p w:rsidR="009F0AA0" w:rsidRPr="00F31972" w:rsidRDefault="009F0AA0" w:rsidP="009F0AA0">
      <w:pPr>
        <w:autoSpaceDE w:val="0"/>
        <w:autoSpaceDN w:val="0"/>
        <w:adjustRightInd w:val="0"/>
        <w:spacing w:after="0" w:line="241" w:lineRule="atLeast"/>
        <w:rPr>
          <w:rFonts w:ascii="Bookman Old Style" w:hAnsi="Bookman Old Style" w:cs="Myriad Pro"/>
          <w:color w:val="000000" w:themeColor="text1"/>
          <w:lang w:val="en-US"/>
        </w:rPr>
      </w:pPr>
      <w:r w:rsidRPr="00F31972">
        <w:rPr>
          <w:rFonts w:ascii="Bookman Old Style" w:hAnsi="Bookman Old Style" w:cs="Myriad Pro"/>
          <w:b/>
          <w:bCs/>
          <w:color w:val="000000" w:themeColor="text1"/>
          <w:lang w:val="en-US"/>
        </w:rPr>
        <w:t xml:space="preserve">Laws Applicable </w:t>
      </w:r>
    </w:p>
    <w:p w:rsidR="009F0AA0" w:rsidRPr="00F31972" w:rsidRDefault="009F0AA0" w:rsidP="009F0AA0">
      <w:pPr>
        <w:autoSpaceDE w:val="0"/>
        <w:autoSpaceDN w:val="0"/>
        <w:adjustRightInd w:val="0"/>
        <w:spacing w:after="0" w:line="241" w:lineRule="atLeast"/>
        <w:jc w:val="both"/>
        <w:rPr>
          <w:rFonts w:ascii="Bookman Old Style" w:hAnsi="Bookman Old Style" w:cs="Myriad Pro"/>
          <w:color w:val="000000" w:themeColor="text1"/>
          <w:lang w:val="en-US"/>
        </w:rPr>
      </w:pPr>
      <w:r w:rsidRPr="00F31972">
        <w:rPr>
          <w:rFonts w:ascii="Bookman Old Style" w:hAnsi="Bookman Old Style" w:cs="Myriad Pro"/>
          <w:color w:val="000000" w:themeColor="text1"/>
          <w:lang w:val="en-US"/>
        </w:rPr>
        <w:t>Section 134 of the Income Tax Act Cap 340 provides that any person who requires a Tax Clearance Certificate shall apply to the Commissioner for the certificate as proof of tax compliance.</w:t>
      </w:r>
    </w:p>
    <w:p w:rsidR="009F0AA0" w:rsidRPr="00F31972" w:rsidRDefault="009F0AA0" w:rsidP="009F0AA0">
      <w:pPr>
        <w:autoSpaceDE w:val="0"/>
        <w:autoSpaceDN w:val="0"/>
        <w:adjustRightInd w:val="0"/>
        <w:spacing w:after="0" w:line="241" w:lineRule="atLeast"/>
        <w:rPr>
          <w:rFonts w:ascii="Bookman Old Style" w:hAnsi="Bookman Old Style" w:cs="Myriad Pro"/>
          <w:color w:val="000000" w:themeColor="text1"/>
          <w:lang w:val="en-US"/>
        </w:rPr>
      </w:pPr>
    </w:p>
    <w:p w:rsidR="009F0AA0" w:rsidRPr="00F31972" w:rsidRDefault="009F0AA0" w:rsidP="009F0AA0">
      <w:pPr>
        <w:autoSpaceDE w:val="0"/>
        <w:autoSpaceDN w:val="0"/>
        <w:adjustRightInd w:val="0"/>
        <w:spacing w:after="0" w:line="241" w:lineRule="atLeast"/>
        <w:rPr>
          <w:rFonts w:ascii="Bookman Old Style" w:hAnsi="Bookman Old Style" w:cs="Myriad Pro"/>
          <w:color w:val="000000" w:themeColor="text1"/>
          <w:lang w:val="en-US"/>
        </w:rPr>
      </w:pPr>
      <w:r w:rsidRPr="00F31972">
        <w:rPr>
          <w:rFonts w:ascii="Bookman Old Style" w:hAnsi="Bookman Old Style" w:cs="Myriad Pro"/>
          <w:color w:val="000000" w:themeColor="text1"/>
          <w:lang w:val="en-US"/>
        </w:rPr>
        <w:t>Persons (tax payers) who require TCCs include those:</w:t>
      </w:r>
    </w:p>
    <w:p w:rsidR="009F0AA0" w:rsidRPr="00F31972" w:rsidRDefault="009F0AA0" w:rsidP="009F0AA0">
      <w:pPr>
        <w:pStyle w:val="ListParagraph"/>
        <w:numPr>
          <w:ilvl w:val="0"/>
          <w:numId w:val="4"/>
        </w:numPr>
        <w:autoSpaceDE w:val="0"/>
        <w:autoSpaceDN w:val="0"/>
        <w:adjustRightInd w:val="0"/>
        <w:spacing w:after="0" w:line="241" w:lineRule="atLeast"/>
        <w:rPr>
          <w:rFonts w:ascii="Bookman Old Style" w:hAnsi="Bookman Old Style" w:cs="Myriad Pro"/>
          <w:color w:val="000000" w:themeColor="text1"/>
          <w:lang w:val="en-US"/>
        </w:rPr>
      </w:pPr>
      <w:r w:rsidRPr="00F31972">
        <w:rPr>
          <w:rFonts w:ascii="Bookman Old Style" w:hAnsi="Bookman Old Style" w:cs="Myriad Pro"/>
          <w:color w:val="000000" w:themeColor="text1"/>
          <w:lang w:val="en-US"/>
        </w:rPr>
        <w:t>Providing passenger transport services</w:t>
      </w:r>
    </w:p>
    <w:p w:rsidR="009F0AA0" w:rsidRPr="00F31972" w:rsidRDefault="009F0AA0" w:rsidP="009F0AA0">
      <w:pPr>
        <w:pStyle w:val="ListParagraph"/>
        <w:numPr>
          <w:ilvl w:val="0"/>
          <w:numId w:val="4"/>
        </w:numPr>
        <w:autoSpaceDE w:val="0"/>
        <w:autoSpaceDN w:val="0"/>
        <w:adjustRightInd w:val="0"/>
        <w:spacing w:after="0" w:line="241" w:lineRule="atLeast"/>
        <w:rPr>
          <w:rFonts w:ascii="Bookman Old Style" w:hAnsi="Bookman Old Style" w:cs="Myriad Pro"/>
          <w:color w:val="000000" w:themeColor="text1"/>
          <w:lang w:val="en-US"/>
        </w:rPr>
      </w:pPr>
      <w:r w:rsidRPr="00F31972">
        <w:rPr>
          <w:rFonts w:ascii="Bookman Old Style" w:hAnsi="Bookman Old Style" w:cs="Myriad Pro"/>
          <w:color w:val="000000" w:themeColor="text1"/>
          <w:lang w:val="en-US"/>
        </w:rPr>
        <w:t>Providing freight transport service where the goods vehicle used has a load capacity of more than 2 tons</w:t>
      </w:r>
    </w:p>
    <w:p w:rsidR="009F0AA0" w:rsidRPr="00F31972" w:rsidRDefault="009F0AA0" w:rsidP="009F0AA0">
      <w:pPr>
        <w:pStyle w:val="ListParagraph"/>
        <w:numPr>
          <w:ilvl w:val="0"/>
          <w:numId w:val="4"/>
        </w:numPr>
        <w:autoSpaceDE w:val="0"/>
        <w:autoSpaceDN w:val="0"/>
        <w:adjustRightInd w:val="0"/>
        <w:spacing w:after="0" w:line="241" w:lineRule="atLeast"/>
        <w:rPr>
          <w:rFonts w:ascii="Bookman Old Style" w:hAnsi="Bookman Old Style" w:cs="Myriad Pro"/>
          <w:color w:val="000000" w:themeColor="text1"/>
          <w:lang w:val="en-US"/>
        </w:rPr>
      </w:pPr>
      <w:r w:rsidRPr="00F31972">
        <w:rPr>
          <w:rFonts w:ascii="Bookman Old Style" w:hAnsi="Bookman Old Style" w:cs="Myriad Pro"/>
          <w:color w:val="000000" w:themeColor="text1"/>
          <w:lang w:val="en-US"/>
        </w:rPr>
        <w:t xml:space="preserve">Providing ware housing or clearing and forwarding services </w:t>
      </w:r>
    </w:p>
    <w:p w:rsidR="009F0AA0" w:rsidRPr="00F31972" w:rsidRDefault="009F0AA0" w:rsidP="009F0AA0">
      <w:pPr>
        <w:pStyle w:val="ListParagraph"/>
        <w:numPr>
          <w:ilvl w:val="0"/>
          <w:numId w:val="4"/>
        </w:numPr>
        <w:autoSpaceDE w:val="0"/>
        <w:autoSpaceDN w:val="0"/>
        <w:adjustRightInd w:val="0"/>
        <w:spacing w:after="0" w:line="241" w:lineRule="atLeast"/>
        <w:rPr>
          <w:rFonts w:ascii="Bookman Old Style" w:hAnsi="Bookman Old Style" w:cs="Myriad Pro"/>
          <w:color w:val="000000" w:themeColor="text1"/>
          <w:lang w:val="en-US"/>
        </w:rPr>
      </w:pPr>
      <w:r w:rsidRPr="00F31972">
        <w:rPr>
          <w:rFonts w:ascii="Bookman Old Style" w:hAnsi="Bookman Old Style" w:cs="Myriad Pro"/>
          <w:color w:val="000000" w:themeColor="text1"/>
          <w:lang w:val="en-US"/>
        </w:rPr>
        <w:t>Supplying goods or services to the Government or</w:t>
      </w:r>
    </w:p>
    <w:p w:rsidR="009F0AA0" w:rsidRPr="00F31972" w:rsidRDefault="009F0AA0" w:rsidP="009F0AA0">
      <w:pPr>
        <w:pStyle w:val="ListParagraph"/>
        <w:numPr>
          <w:ilvl w:val="0"/>
          <w:numId w:val="4"/>
        </w:numPr>
        <w:autoSpaceDE w:val="0"/>
        <w:autoSpaceDN w:val="0"/>
        <w:adjustRightInd w:val="0"/>
        <w:spacing w:after="0" w:line="241" w:lineRule="atLeast"/>
        <w:rPr>
          <w:rFonts w:ascii="Bookman Old Style" w:hAnsi="Bookman Old Style" w:cs="Myriad Pro"/>
          <w:color w:val="000000" w:themeColor="text1"/>
          <w:lang w:val="en-US"/>
        </w:rPr>
      </w:pPr>
      <w:r w:rsidRPr="00F31972">
        <w:rPr>
          <w:rFonts w:ascii="Bookman Old Style" w:hAnsi="Bookman Old Style" w:cs="Myriad Pro"/>
          <w:color w:val="000000" w:themeColor="text1"/>
          <w:lang w:val="en-US"/>
        </w:rPr>
        <w:t>Transferring funds in excess of 2,500 currency points from Uganda to a place outside Uganda</w:t>
      </w:r>
    </w:p>
    <w:p w:rsidR="009F0AA0" w:rsidRPr="00F31972" w:rsidRDefault="009F0AA0" w:rsidP="009F0AA0">
      <w:pPr>
        <w:pStyle w:val="ListParagraph"/>
        <w:numPr>
          <w:ilvl w:val="0"/>
          <w:numId w:val="4"/>
        </w:numPr>
        <w:autoSpaceDE w:val="0"/>
        <w:autoSpaceDN w:val="0"/>
        <w:adjustRightInd w:val="0"/>
        <w:spacing w:after="0" w:line="241" w:lineRule="atLeast"/>
        <w:rPr>
          <w:rFonts w:ascii="Bookman Old Style" w:hAnsi="Bookman Old Style" w:cs="Myriad Pro"/>
          <w:color w:val="000000" w:themeColor="text1"/>
          <w:lang w:val="en-US"/>
        </w:rPr>
      </w:pPr>
      <w:r w:rsidRPr="00F31972">
        <w:rPr>
          <w:rFonts w:ascii="Bookman Old Style" w:hAnsi="Bookman Old Style" w:cs="Myriad Pro"/>
          <w:color w:val="000000" w:themeColor="text1"/>
          <w:lang w:val="en-US"/>
        </w:rPr>
        <w:t>Who may wish to obtain certificates as evidence of their tax compliance</w:t>
      </w:r>
    </w:p>
    <w:p w:rsidR="009F0AA0" w:rsidRPr="00F31972" w:rsidRDefault="009F0AA0" w:rsidP="009F0AA0">
      <w:pPr>
        <w:rPr>
          <w:rFonts w:ascii="Bookman Old Style" w:hAnsi="Bookman Old Style"/>
          <w:b/>
          <w:color w:val="000000" w:themeColor="text1"/>
          <w:lang w:val="en-US"/>
        </w:rPr>
      </w:pPr>
    </w:p>
    <w:p w:rsidR="009F0AA0" w:rsidRPr="00F31972" w:rsidRDefault="009F0AA0" w:rsidP="009F0AA0">
      <w:pPr>
        <w:rPr>
          <w:rFonts w:ascii="Bookman Old Style" w:hAnsi="Bookman Old Style"/>
          <w:b/>
          <w:color w:val="000000" w:themeColor="text1"/>
          <w:lang w:val="en-US"/>
        </w:rPr>
      </w:pPr>
      <w:r w:rsidRPr="00F31972">
        <w:rPr>
          <w:rFonts w:ascii="Bookman Old Style" w:hAnsi="Bookman Old Style"/>
          <w:b/>
          <w:color w:val="000000" w:themeColor="text1"/>
          <w:lang w:val="en-US"/>
        </w:rPr>
        <w:t>Types of Tax clearance Certificate</w:t>
      </w:r>
    </w:p>
    <w:p w:rsidR="009F0AA0" w:rsidRPr="00F31972" w:rsidRDefault="009F0AA0" w:rsidP="009F0AA0">
      <w:pPr>
        <w:rPr>
          <w:rFonts w:ascii="Bookman Old Style" w:hAnsi="Bookman Old Style"/>
          <w:b/>
          <w:color w:val="000000" w:themeColor="text1"/>
          <w:lang w:val="en-US"/>
        </w:rPr>
      </w:pPr>
      <w:r w:rsidRPr="00F31972">
        <w:rPr>
          <w:rFonts w:ascii="Bookman Old Style" w:hAnsi="Bookman Old Style"/>
          <w:b/>
          <w:color w:val="000000" w:themeColor="text1"/>
          <w:lang w:val="en-US"/>
        </w:rPr>
        <w:t>Annual Tax Clearance Certificate; </w:t>
      </w:r>
    </w:p>
    <w:p w:rsidR="009F0AA0" w:rsidRPr="00F31972" w:rsidRDefault="009F0AA0" w:rsidP="009F0AA0">
      <w:pPr>
        <w:shd w:val="clear" w:color="auto" w:fill="FFFFFF"/>
        <w:spacing w:after="0" w:line="330" w:lineRule="atLeast"/>
        <w:jc w:val="both"/>
        <w:rPr>
          <w:rFonts w:ascii="Bookman Old Style" w:eastAsia="Times New Roman" w:hAnsi="Bookman Old Style" w:cs="Arial"/>
          <w:color w:val="000000" w:themeColor="text1"/>
          <w:lang w:val="en-US"/>
        </w:rPr>
      </w:pPr>
      <w:r w:rsidRPr="00F31972">
        <w:rPr>
          <w:rFonts w:ascii="Bookman Old Style" w:eastAsia="Times New Roman" w:hAnsi="Bookman Old Style" w:cs="Arial"/>
          <w:color w:val="000000" w:themeColor="text1"/>
          <w:lang w:val="en-US"/>
        </w:rPr>
        <w:t>This is issued once a year to clients who have complied with all their tax obligations. This certificate may be issued to only clients whose compliance has been monitored for at least three (3) years.</w:t>
      </w:r>
    </w:p>
    <w:p w:rsidR="009F0AA0" w:rsidRPr="00F31972" w:rsidRDefault="009F0AA0" w:rsidP="009F0AA0">
      <w:pPr>
        <w:shd w:val="clear" w:color="auto" w:fill="FFFFFF"/>
        <w:spacing w:after="0" w:line="330" w:lineRule="atLeast"/>
        <w:jc w:val="both"/>
        <w:rPr>
          <w:rFonts w:ascii="Bookman Old Style" w:eastAsia="Times New Roman" w:hAnsi="Bookman Old Style" w:cs="Arial"/>
          <w:color w:val="000000" w:themeColor="text1"/>
          <w:lang w:val="en-US"/>
        </w:rPr>
      </w:pPr>
    </w:p>
    <w:p w:rsidR="009F0AA0" w:rsidRPr="00F31972" w:rsidRDefault="009F0AA0" w:rsidP="009F0AA0">
      <w:pPr>
        <w:rPr>
          <w:rFonts w:ascii="Bookman Old Style" w:hAnsi="Bookman Old Style"/>
          <w:b/>
          <w:color w:val="000000" w:themeColor="text1"/>
          <w:lang w:val="en-US"/>
        </w:rPr>
      </w:pPr>
      <w:r w:rsidRPr="00F31972">
        <w:rPr>
          <w:rFonts w:ascii="Bookman Old Style" w:hAnsi="Bookman Old Style"/>
          <w:b/>
          <w:color w:val="000000" w:themeColor="text1"/>
          <w:lang w:val="en-US"/>
        </w:rPr>
        <w:t>Transactional Tax Clearance Certificate; </w:t>
      </w:r>
    </w:p>
    <w:p w:rsidR="009F0AA0" w:rsidRPr="00F31972" w:rsidRDefault="009F0AA0" w:rsidP="009F0AA0">
      <w:pPr>
        <w:shd w:val="clear" w:color="auto" w:fill="FFFFFF"/>
        <w:spacing w:after="0" w:line="330" w:lineRule="atLeast"/>
        <w:jc w:val="both"/>
        <w:rPr>
          <w:rFonts w:ascii="Bookman Old Style" w:eastAsia="Times New Roman" w:hAnsi="Bookman Old Style" w:cs="Arial"/>
          <w:color w:val="000000" w:themeColor="text1"/>
          <w:lang w:val="en-US"/>
        </w:rPr>
      </w:pPr>
      <w:r w:rsidRPr="00F31972">
        <w:rPr>
          <w:rFonts w:ascii="Bookman Old Style" w:eastAsia="Times New Roman" w:hAnsi="Bookman Old Style" w:cs="Arial"/>
          <w:color w:val="000000" w:themeColor="text1"/>
          <w:lang w:val="en-US"/>
        </w:rPr>
        <w:t xml:space="preserve">This is issued to a client upon application if the station head is satisfied that the client is complying with their obligations. It must be addressed to the entity for which the </w:t>
      </w:r>
      <w:r w:rsidRPr="00F31972">
        <w:rPr>
          <w:rFonts w:ascii="Bookman Old Style" w:eastAsia="Times New Roman" w:hAnsi="Bookman Old Style" w:cs="Arial"/>
          <w:color w:val="000000" w:themeColor="text1"/>
          <w:lang w:val="en-US"/>
        </w:rPr>
        <w:lastRenderedPageBreak/>
        <w:t>facility was applied for; and once submitted by the client to the third party, the transactional tax clearance expires.</w:t>
      </w:r>
    </w:p>
    <w:p w:rsidR="009F0AA0" w:rsidRPr="00F31972" w:rsidRDefault="009F0AA0" w:rsidP="009F0AA0">
      <w:pPr>
        <w:shd w:val="clear" w:color="auto" w:fill="FFFFFF"/>
        <w:spacing w:after="0" w:line="330" w:lineRule="atLeast"/>
        <w:jc w:val="both"/>
        <w:rPr>
          <w:rFonts w:ascii="Bookman Old Style" w:eastAsia="Times New Roman" w:hAnsi="Bookman Old Style" w:cs="Arial"/>
          <w:color w:val="000000" w:themeColor="text1"/>
          <w:lang w:val="en-US"/>
        </w:rPr>
      </w:pPr>
    </w:p>
    <w:p w:rsidR="009F0AA0" w:rsidRPr="00F31972" w:rsidRDefault="009F0AA0" w:rsidP="009F0AA0">
      <w:pPr>
        <w:shd w:val="clear" w:color="auto" w:fill="FFFFFF"/>
        <w:spacing w:after="0" w:line="330" w:lineRule="atLeast"/>
        <w:jc w:val="both"/>
        <w:rPr>
          <w:rFonts w:ascii="Bookman Old Style" w:eastAsia="Times New Roman" w:hAnsi="Bookman Old Style" w:cs="Arial"/>
          <w:color w:val="000000" w:themeColor="text1"/>
          <w:lang w:val="en-US"/>
        </w:rPr>
      </w:pPr>
      <w:r w:rsidRPr="00F31972">
        <w:rPr>
          <w:rFonts w:ascii="Bookman Old Style" w:eastAsia="Times New Roman" w:hAnsi="Bookman Old Style" w:cs="Arial"/>
          <w:b/>
          <w:bCs/>
          <w:color w:val="000000" w:themeColor="text1"/>
          <w:lang w:val="en-US"/>
        </w:rPr>
        <w:t>Please Note</w:t>
      </w:r>
      <w:r w:rsidRPr="00F31972">
        <w:rPr>
          <w:rFonts w:ascii="Bookman Old Style" w:eastAsia="Times New Roman" w:hAnsi="Bookman Old Style" w:cs="Arial"/>
          <w:color w:val="000000" w:themeColor="text1"/>
          <w:lang w:val="en-US"/>
        </w:rPr>
        <w:t>:</w:t>
      </w:r>
    </w:p>
    <w:p w:rsidR="009F0AA0" w:rsidRPr="00F31972" w:rsidRDefault="009F0AA0" w:rsidP="009F0AA0">
      <w:pPr>
        <w:shd w:val="clear" w:color="auto" w:fill="FFFFFF"/>
        <w:spacing w:after="0" w:line="330" w:lineRule="atLeast"/>
        <w:jc w:val="both"/>
        <w:rPr>
          <w:rFonts w:ascii="Bookman Old Style" w:eastAsia="Times New Roman" w:hAnsi="Bookman Old Style" w:cs="Arial"/>
          <w:color w:val="000000" w:themeColor="text1"/>
          <w:lang w:val="en-US"/>
        </w:rPr>
      </w:pPr>
      <w:r w:rsidRPr="00F31972">
        <w:rPr>
          <w:rFonts w:ascii="Bookman Old Style" w:eastAsia="Times New Roman" w:hAnsi="Bookman Old Style" w:cs="Arial"/>
          <w:color w:val="000000" w:themeColor="text1"/>
          <w:lang w:val="en-US"/>
        </w:rPr>
        <w:t xml:space="preserve"> A Tax Clearance Certificate is required in cases where a client is;</w:t>
      </w:r>
    </w:p>
    <w:p w:rsidR="009F0AA0" w:rsidRPr="00F31972" w:rsidRDefault="009F0AA0" w:rsidP="009F0AA0">
      <w:pPr>
        <w:pStyle w:val="NoSpacing"/>
        <w:numPr>
          <w:ilvl w:val="0"/>
          <w:numId w:val="3"/>
        </w:numPr>
        <w:rPr>
          <w:rFonts w:ascii="Bookman Old Style" w:hAnsi="Bookman Old Style"/>
          <w:color w:val="000000" w:themeColor="text1"/>
          <w:lang w:val="en-US"/>
        </w:rPr>
      </w:pPr>
      <w:r w:rsidRPr="00F31972">
        <w:rPr>
          <w:rFonts w:ascii="Bookman Old Style" w:hAnsi="Bookman Old Style"/>
          <w:color w:val="000000" w:themeColor="text1"/>
          <w:lang w:val="en-US"/>
        </w:rPr>
        <w:t>Providing transport services for passengers and goods</w:t>
      </w:r>
    </w:p>
    <w:p w:rsidR="009F0AA0" w:rsidRPr="00F31972" w:rsidRDefault="009F0AA0" w:rsidP="009F0AA0">
      <w:pPr>
        <w:pStyle w:val="NoSpacing"/>
        <w:numPr>
          <w:ilvl w:val="0"/>
          <w:numId w:val="3"/>
        </w:numPr>
        <w:rPr>
          <w:rFonts w:ascii="Bookman Old Style" w:hAnsi="Bookman Old Style"/>
          <w:color w:val="000000" w:themeColor="text1"/>
          <w:lang w:val="en-US"/>
        </w:rPr>
      </w:pPr>
      <w:r w:rsidRPr="00F31972">
        <w:rPr>
          <w:rFonts w:ascii="Bookman Old Style" w:hAnsi="Bookman Old Style"/>
          <w:color w:val="000000" w:themeColor="text1"/>
          <w:lang w:val="en-US"/>
        </w:rPr>
        <w:t>Tendering process with the Government</w:t>
      </w:r>
    </w:p>
    <w:p w:rsidR="009F0AA0" w:rsidRPr="00F31972" w:rsidRDefault="009F0AA0" w:rsidP="009F0AA0">
      <w:pPr>
        <w:pStyle w:val="NoSpacing"/>
        <w:numPr>
          <w:ilvl w:val="0"/>
          <w:numId w:val="3"/>
        </w:numPr>
        <w:rPr>
          <w:rFonts w:ascii="Bookman Old Style" w:hAnsi="Bookman Old Style"/>
          <w:color w:val="000000" w:themeColor="text1"/>
          <w:lang w:val="en-US"/>
        </w:rPr>
      </w:pPr>
      <w:r w:rsidRPr="00F31972">
        <w:rPr>
          <w:rFonts w:ascii="Bookman Old Style" w:hAnsi="Bookman Old Style"/>
          <w:color w:val="000000" w:themeColor="text1"/>
          <w:lang w:val="en-US"/>
        </w:rPr>
        <w:t>Transferring funds abroad in excess of 50million Uganda Shillings.</w:t>
      </w:r>
    </w:p>
    <w:p w:rsidR="009F0AA0" w:rsidRPr="00F31972" w:rsidRDefault="009F0AA0" w:rsidP="009F0AA0">
      <w:pPr>
        <w:pStyle w:val="NoSpacing"/>
        <w:ind w:left="720"/>
        <w:rPr>
          <w:rFonts w:ascii="Bookman Old Style" w:hAnsi="Bookman Old Style"/>
          <w:color w:val="000000" w:themeColor="text1"/>
          <w:lang w:val="en-US"/>
        </w:rPr>
      </w:pPr>
    </w:p>
    <w:p w:rsidR="009F0AA0" w:rsidRPr="00F31972" w:rsidRDefault="009F0AA0" w:rsidP="009F0AA0">
      <w:pPr>
        <w:shd w:val="clear" w:color="auto" w:fill="FFFFFF"/>
        <w:spacing w:after="0" w:line="330" w:lineRule="atLeast"/>
        <w:jc w:val="both"/>
        <w:rPr>
          <w:rFonts w:ascii="Bookman Old Style" w:eastAsia="Times New Roman" w:hAnsi="Bookman Old Style" w:cs="Arial"/>
          <w:color w:val="000000" w:themeColor="text1"/>
          <w:lang w:val="en-US"/>
        </w:rPr>
      </w:pPr>
      <w:r w:rsidRPr="00F31972">
        <w:rPr>
          <w:rFonts w:ascii="Bookman Old Style" w:eastAsia="Times New Roman" w:hAnsi="Bookman Old Style" w:cs="Arial"/>
          <w:b/>
          <w:bCs/>
          <w:color w:val="000000" w:themeColor="text1"/>
          <w:lang w:val="en-US"/>
        </w:rPr>
        <w:t>Why would you need a Tax clearance Certificate?</w:t>
      </w:r>
    </w:p>
    <w:p w:rsidR="009F0AA0" w:rsidRPr="00F31972" w:rsidRDefault="009F0AA0" w:rsidP="009F0AA0">
      <w:pPr>
        <w:numPr>
          <w:ilvl w:val="0"/>
          <w:numId w:val="1"/>
        </w:numPr>
        <w:shd w:val="clear" w:color="auto" w:fill="FFFFFF"/>
        <w:spacing w:after="0" w:line="330" w:lineRule="atLeast"/>
        <w:ind w:left="300"/>
        <w:jc w:val="both"/>
        <w:rPr>
          <w:rFonts w:ascii="Bookman Old Style" w:eastAsia="Times New Roman" w:hAnsi="Bookman Old Style" w:cs="Arial"/>
          <w:color w:val="000000" w:themeColor="text1"/>
          <w:lang w:val="en-US"/>
        </w:rPr>
      </w:pPr>
      <w:r w:rsidRPr="00F31972">
        <w:rPr>
          <w:rFonts w:ascii="Bookman Old Style" w:eastAsia="Times New Roman" w:hAnsi="Bookman Old Style" w:cs="Arial"/>
          <w:color w:val="000000" w:themeColor="text1"/>
          <w:lang w:val="en-US"/>
        </w:rPr>
        <w:t>An application of a tax clearance certificate will enable the you reduce on your tax burden since one is prompted to clear up any tax obligation in the course on the year to obtain the certificate.</w:t>
      </w:r>
    </w:p>
    <w:p w:rsidR="009F0AA0" w:rsidRPr="00F31972" w:rsidRDefault="009F0AA0" w:rsidP="009F0AA0">
      <w:pPr>
        <w:numPr>
          <w:ilvl w:val="0"/>
          <w:numId w:val="1"/>
        </w:numPr>
        <w:shd w:val="clear" w:color="auto" w:fill="FFFFFF"/>
        <w:spacing w:after="0" w:line="330" w:lineRule="atLeast"/>
        <w:ind w:left="300"/>
        <w:jc w:val="both"/>
        <w:rPr>
          <w:rFonts w:ascii="Bookman Old Style" w:eastAsia="Times New Roman" w:hAnsi="Bookman Old Style" w:cs="Arial"/>
          <w:color w:val="000000" w:themeColor="text1"/>
          <w:lang w:val="en-US"/>
        </w:rPr>
      </w:pPr>
      <w:r w:rsidRPr="00F31972">
        <w:rPr>
          <w:rFonts w:ascii="Bookman Old Style" w:eastAsia="Times New Roman" w:hAnsi="Bookman Old Style" w:cs="Arial"/>
          <w:color w:val="000000" w:themeColor="text1"/>
          <w:lang w:val="en-US"/>
        </w:rPr>
        <w:t>A Tax Clearance Certificate facilitates easy acquisition of work permits for persons looking forward to work in foreign countries.</w:t>
      </w:r>
    </w:p>
    <w:p w:rsidR="009F0AA0" w:rsidRPr="00F31972" w:rsidRDefault="009F0AA0" w:rsidP="009F0AA0">
      <w:pPr>
        <w:numPr>
          <w:ilvl w:val="0"/>
          <w:numId w:val="1"/>
        </w:numPr>
        <w:shd w:val="clear" w:color="auto" w:fill="FFFFFF"/>
        <w:spacing w:line="330" w:lineRule="atLeast"/>
        <w:ind w:left="300"/>
        <w:jc w:val="both"/>
        <w:rPr>
          <w:rFonts w:ascii="Bookman Old Style" w:eastAsia="Times New Roman" w:hAnsi="Bookman Old Style" w:cs="Arial"/>
          <w:color w:val="000000" w:themeColor="text1"/>
          <w:lang w:val="en-US"/>
        </w:rPr>
      </w:pPr>
      <w:r w:rsidRPr="00F31972">
        <w:rPr>
          <w:rFonts w:ascii="Bookman Old Style" w:eastAsia="Times New Roman" w:hAnsi="Bookman Old Style" w:cs="Arial"/>
          <w:color w:val="000000" w:themeColor="text1"/>
          <w:lang w:val="en-US"/>
        </w:rPr>
        <w:t xml:space="preserve">It also facilities re-export and import certain restricted goods such as </w:t>
      </w:r>
      <w:proofErr w:type="spellStart"/>
      <w:r w:rsidRPr="00F31972">
        <w:rPr>
          <w:rFonts w:ascii="Bookman Old Style" w:eastAsia="Times New Roman" w:hAnsi="Bookman Old Style" w:cs="Arial"/>
          <w:color w:val="000000" w:themeColor="text1"/>
          <w:lang w:val="en-US"/>
        </w:rPr>
        <w:t>tyres</w:t>
      </w:r>
      <w:proofErr w:type="spellEnd"/>
      <w:r w:rsidRPr="00F31972">
        <w:rPr>
          <w:rFonts w:ascii="Bookman Old Style" w:eastAsia="Times New Roman" w:hAnsi="Bookman Old Style" w:cs="Arial"/>
          <w:color w:val="000000" w:themeColor="text1"/>
          <w:lang w:val="en-US"/>
        </w:rPr>
        <w:t>, sugar, etc.”</w:t>
      </w:r>
    </w:p>
    <w:p w:rsidR="009F0AA0" w:rsidRPr="00F31972" w:rsidRDefault="009F0AA0" w:rsidP="009F0AA0">
      <w:pPr>
        <w:shd w:val="clear" w:color="auto" w:fill="FFFFFF"/>
        <w:spacing w:line="330" w:lineRule="atLeast"/>
        <w:ind w:left="300"/>
        <w:jc w:val="both"/>
        <w:rPr>
          <w:rFonts w:ascii="Bookman Old Style" w:eastAsia="Times New Roman" w:hAnsi="Bookman Old Style" w:cs="Arial"/>
          <w:color w:val="000000" w:themeColor="text1"/>
          <w:lang w:val="en-US"/>
        </w:rPr>
      </w:pPr>
      <w:r w:rsidRPr="00F31972">
        <w:rPr>
          <w:rFonts w:ascii="Bookman Old Style" w:eastAsia="Times New Roman" w:hAnsi="Bookman Old Style" w:cs="Arial"/>
          <w:b/>
          <w:bCs/>
          <w:color w:val="000000" w:themeColor="text1"/>
          <w:lang w:val="en-US"/>
        </w:rPr>
        <w:t>Cautions</w:t>
      </w:r>
    </w:p>
    <w:p w:rsidR="009F0AA0" w:rsidRPr="00F31972" w:rsidRDefault="009F0AA0" w:rsidP="009F0AA0">
      <w:pPr>
        <w:numPr>
          <w:ilvl w:val="0"/>
          <w:numId w:val="2"/>
        </w:numPr>
        <w:shd w:val="clear" w:color="auto" w:fill="FFFFFF"/>
        <w:spacing w:after="0" w:line="373" w:lineRule="atLeast"/>
        <w:ind w:left="339"/>
        <w:jc w:val="both"/>
        <w:rPr>
          <w:rFonts w:ascii="Bookman Old Style" w:eastAsia="Times New Roman" w:hAnsi="Bookman Old Style" w:cs="Arial"/>
          <w:color w:val="000000" w:themeColor="text1"/>
          <w:lang w:val="en-US"/>
        </w:rPr>
      </w:pPr>
      <w:r w:rsidRPr="00F31972">
        <w:rPr>
          <w:rFonts w:ascii="Bookman Old Style" w:eastAsia="Times New Roman" w:hAnsi="Bookman Old Style" w:cs="Arial"/>
          <w:color w:val="000000" w:themeColor="text1"/>
          <w:lang w:val="en-US"/>
        </w:rPr>
        <w:t>Cancellation of a Tax clearance certificate can be done on request by the client to their office of jurisdiction.</w:t>
      </w:r>
    </w:p>
    <w:p w:rsidR="009F0AA0" w:rsidRPr="00F31972" w:rsidRDefault="009F0AA0" w:rsidP="009F0AA0">
      <w:pPr>
        <w:numPr>
          <w:ilvl w:val="0"/>
          <w:numId w:val="2"/>
        </w:numPr>
        <w:shd w:val="clear" w:color="auto" w:fill="FFFFFF"/>
        <w:spacing w:after="0" w:line="373" w:lineRule="atLeast"/>
        <w:ind w:left="339"/>
        <w:jc w:val="both"/>
        <w:rPr>
          <w:rFonts w:ascii="Bookman Old Style" w:eastAsia="Times New Roman" w:hAnsi="Bookman Old Style" w:cs="Arial"/>
          <w:color w:val="000000" w:themeColor="text1"/>
          <w:lang w:val="en-US"/>
        </w:rPr>
      </w:pPr>
      <w:r w:rsidRPr="00F31972">
        <w:rPr>
          <w:rFonts w:ascii="Bookman Old Style" w:eastAsia="Times New Roman" w:hAnsi="Bookman Old Style" w:cs="Arial"/>
          <w:color w:val="000000" w:themeColor="text1"/>
          <w:lang w:val="en-US"/>
        </w:rPr>
        <w:t>Persons who have not operated for more than three year may not qualify for an annual tax clearance certificate.</w:t>
      </w:r>
    </w:p>
    <w:p w:rsidR="009F0AA0" w:rsidRPr="00F31972" w:rsidRDefault="009F0AA0" w:rsidP="009F0AA0">
      <w:pPr>
        <w:numPr>
          <w:ilvl w:val="0"/>
          <w:numId w:val="2"/>
        </w:numPr>
        <w:shd w:val="clear" w:color="auto" w:fill="FFFFFF"/>
        <w:spacing w:after="0" w:line="373" w:lineRule="atLeast"/>
        <w:ind w:left="339"/>
        <w:jc w:val="both"/>
        <w:rPr>
          <w:rFonts w:ascii="Bookman Old Style" w:eastAsia="Times New Roman" w:hAnsi="Bookman Old Style" w:cs="Arial"/>
          <w:color w:val="000000" w:themeColor="text1"/>
          <w:lang w:val="en-US"/>
        </w:rPr>
      </w:pPr>
      <w:r w:rsidRPr="00F31972">
        <w:rPr>
          <w:rFonts w:ascii="Bookman Old Style" w:eastAsia="Times New Roman" w:hAnsi="Bookman Old Style" w:cs="Arial"/>
          <w:color w:val="000000" w:themeColor="text1"/>
          <w:lang w:val="en-US"/>
        </w:rPr>
        <w:t>The tax clearance certificate will be addressed to the address provided by the client.</w:t>
      </w:r>
    </w:p>
    <w:p w:rsidR="009F0AA0" w:rsidRPr="00F31972" w:rsidRDefault="009F0AA0" w:rsidP="009F0AA0">
      <w:pPr>
        <w:numPr>
          <w:ilvl w:val="0"/>
          <w:numId w:val="2"/>
        </w:numPr>
        <w:shd w:val="clear" w:color="auto" w:fill="FFFFFF"/>
        <w:spacing w:after="0" w:line="373" w:lineRule="atLeast"/>
        <w:ind w:left="339"/>
        <w:jc w:val="both"/>
        <w:rPr>
          <w:rFonts w:ascii="Bookman Old Style" w:eastAsia="Times New Roman" w:hAnsi="Bookman Old Style" w:cs="Arial"/>
          <w:color w:val="000000" w:themeColor="text1"/>
          <w:lang w:val="en-US"/>
        </w:rPr>
      </w:pPr>
      <w:r w:rsidRPr="00F31972">
        <w:rPr>
          <w:rFonts w:ascii="Bookman Old Style" w:eastAsia="Times New Roman" w:hAnsi="Bookman Old Style" w:cs="Arial"/>
          <w:color w:val="000000" w:themeColor="text1"/>
          <w:lang w:val="en-US"/>
        </w:rPr>
        <w:t>When applying for a TCC, the addressee’s correct accounting date should be quoted.</w:t>
      </w:r>
    </w:p>
    <w:p w:rsidR="009F0AA0" w:rsidRPr="00F31972" w:rsidRDefault="009F0AA0" w:rsidP="009F0AA0">
      <w:pPr>
        <w:jc w:val="both"/>
        <w:rPr>
          <w:rFonts w:ascii="Bookman Old Style" w:hAnsi="Bookman Old Style" w:cs="Arial"/>
          <w:b/>
          <w:color w:val="000000" w:themeColor="text1"/>
        </w:rPr>
      </w:pPr>
    </w:p>
    <w:p w:rsidR="009F0AA0" w:rsidRPr="00F31972" w:rsidRDefault="009F0AA0" w:rsidP="009F0AA0">
      <w:pPr>
        <w:jc w:val="both"/>
        <w:rPr>
          <w:rFonts w:ascii="Bookman Old Style" w:hAnsi="Bookman Old Style" w:cs="Arial"/>
          <w:b/>
          <w:color w:val="000000" w:themeColor="text1"/>
        </w:rPr>
      </w:pPr>
      <w:r w:rsidRPr="00F31972">
        <w:rPr>
          <w:rFonts w:ascii="Bookman Old Style" w:hAnsi="Bookman Old Style" w:cs="Arial"/>
          <w:b/>
          <w:color w:val="000000" w:themeColor="text1"/>
        </w:rPr>
        <w:t>ONLINE TCC APPLICATION</w:t>
      </w:r>
    </w:p>
    <w:p w:rsidR="009F0AA0" w:rsidRPr="00F31972" w:rsidRDefault="009F0AA0" w:rsidP="009F0AA0">
      <w:pPr>
        <w:jc w:val="both"/>
        <w:rPr>
          <w:rFonts w:ascii="Bookman Old Style" w:hAnsi="Bookman Old Style" w:cs="Arial"/>
          <w:b/>
          <w:color w:val="000000" w:themeColor="text1"/>
        </w:rPr>
      </w:pPr>
      <w:r w:rsidRPr="00F31972">
        <w:rPr>
          <w:rFonts w:ascii="Bookman Old Style" w:hAnsi="Bookman Old Style" w:cs="Arial"/>
          <w:b/>
          <w:color w:val="000000" w:themeColor="text1"/>
        </w:rPr>
        <w:t>Cost for the service</w:t>
      </w:r>
    </w:p>
    <w:p w:rsidR="009F0AA0" w:rsidRPr="00F31972" w:rsidRDefault="009F0AA0" w:rsidP="009F0AA0">
      <w:pPr>
        <w:jc w:val="both"/>
        <w:rPr>
          <w:rFonts w:ascii="Bookman Old Style" w:hAnsi="Bookman Old Style" w:cs="Arial"/>
          <w:color w:val="000000" w:themeColor="text1"/>
        </w:rPr>
      </w:pPr>
      <w:r w:rsidRPr="00F31972">
        <w:rPr>
          <w:rFonts w:ascii="Bookman Old Style" w:hAnsi="Bookman Old Style" w:cs="Arial"/>
          <w:color w:val="000000" w:themeColor="text1"/>
        </w:rPr>
        <w:t>Free of charge</w:t>
      </w:r>
    </w:p>
    <w:p w:rsidR="009F0AA0" w:rsidRPr="00F31972" w:rsidRDefault="009F0AA0" w:rsidP="009F0AA0">
      <w:pPr>
        <w:jc w:val="both"/>
        <w:rPr>
          <w:rFonts w:ascii="Bookman Old Style" w:hAnsi="Bookman Old Style" w:cs="Arial"/>
          <w:b/>
          <w:color w:val="000000" w:themeColor="text1"/>
        </w:rPr>
      </w:pPr>
      <w:r w:rsidRPr="00F31972">
        <w:rPr>
          <w:rFonts w:ascii="Bookman Old Style" w:hAnsi="Bookman Old Style" w:cs="Arial"/>
          <w:b/>
          <w:color w:val="000000" w:themeColor="text1"/>
        </w:rPr>
        <w:t>Where to get the service</w:t>
      </w:r>
    </w:p>
    <w:p w:rsidR="009F0AA0" w:rsidRPr="00F31972" w:rsidRDefault="002C6F3A" w:rsidP="009F0AA0">
      <w:pPr>
        <w:jc w:val="both"/>
        <w:rPr>
          <w:rFonts w:ascii="Bookman Old Style" w:hAnsi="Bookman Old Style" w:cs="Arial"/>
          <w:color w:val="000000" w:themeColor="text1"/>
        </w:rPr>
      </w:pPr>
      <w:hyperlink r:id="rId5" w:history="1">
        <w:r w:rsidR="009F0AA0" w:rsidRPr="00F31972">
          <w:rPr>
            <w:rStyle w:val="Hyperlink"/>
            <w:rFonts w:ascii="Bookman Old Style" w:hAnsi="Bookman Old Style" w:cs="Arial"/>
            <w:color w:val="000000" w:themeColor="text1"/>
          </w:rPr>
          <w:t>https://ura.go.ug</w:t>
        </w:r>
      </w:hyperlink>
      <w:r w:rsidR="002352B0">
        <w:rPr>
          <w:rStyle w:val="Hyperlink"/>
          <w:rFonts w:ascii="Bookman Old Style" w:hAnsi="Bookman Old Style" w:cs="Arial"/>
          <w:color w:val="000000" w:themeColor="text1"/>
        </w:rPr>
        <w:t xml:space="preserve"> </w:t>
      </w:r>
      <w:r w:rsidR="009F0AA0" w:rsidRPr="00F31972">
        <w:rPr>
          <w:rFonts w:ascii="Bookman Old Style" w:hAnsi="Bookman Old Style" w:cs="Arial"/>
          <w:color w:val="000000" w:themeColor="text1"/>
        </w:rPr>
        <w:t xml:space="preserve"> and All URA service offices</w:t>
      </w:r>
    </w:p>
    <w:p w:rsidR="009F0AA0" w:rsidRPr="00F31972" w:rsidRDefault="009F0AA0" w:rsidP="009F0AA0">
      <w:pPr>
        <w:shd w:val="clear" w:color="auto" w:fill="FFFFFF"/>
        <w:textAlignment w:val="top"/>
        <w:rPr>
          <w:rFonts w:ascii="Bookman Old Style" w:hAnsi="Bookman Old Style" w:cs="Arial"/>
          <w:b/>
          <w:color w:val="000000" w:themeColor="text1"/>
        </w:rPr>
      </w:pPr>
      <w:r w:rsidRPr="00F31972">
        <w:rPr>
          <w:rFonts w:ascii="Bookman Old Style" w:hAnsi="Bookman Old Style" w:cs="Arial"/>
          <w:b/>
          <w:color w:val="000000" w:themeColor="text1"/>
        </w:rPr>
        <w:t>Expected Delivery Time</w:t>
      </w:r>
    </w:p>
    <w:p w:rsidR="009F0AA0" w:rsidRPr="00F31972" w:rsidRDefault="009F0AA0" w:rsidP="009F0AA0">
      <w:pPr>
        <w:shd w:val="clear" w:color="auto" w:fill="FFFFFF"/>
        <w:spacing w:after="0" w:line="373" w:lineRule="atLeast"/>
        <w:jc w:val="both"/>
        <w:rPr>
          <w:rFonts w:ascii="Bookman Old Style" w:eastAsia="Times New Roman" w:hAnsi="Bookman Old Style" w:cs="Arial"/>
          <w:color w:val="000000" w:themeColor="text1"/>
          <w:lang w:val="en-US"/>
        </w:rPr>
      </w:pPr>
      <w:r w:rsidRPr="00F31972">
        <w:rPr>
          <w:rFonts w:ascii="Bookman Old Style" w:eastAsia="Times New Roman" w:hAnsi="Bookman Old Style" w:cs="Arial"/>
          <w:color w:val="000000" w:themeColor="text1"/>
          <w:lang w:val="en-US"/>
        </w:rPr>
        <w:t>We aim to notify the taxpayer about their application status</w:t>
      </w:r>
      <w:r w:rsidRPr="00F31972">
        <w:rPr>
          <w:rFonts w:ascii="Bookman Old Style" w:eastAsia="Times New Roman" w:hAnsi="Bookman Old Style" w:cs="Arial"/>
          <w:b/>
          <w:bCs/>
          <w:color w:val="000000" w:themeColor="text1"/>
          <w:lang w:val="en-US"/>
        </w:rPr>
        <w:t> 2 working days</w:t>
      </w:r>
      <w:r w:rsidRPr="00F31972">
        <w:rPr>
          <w:rFonts w:ascii="Bookman Old Style" w:eastAsia="Times New Roman" w:hAnsi="Bookman Old Style" w:cs="Arial"/>
          <w:color w:val="000000" w:themeColor="text1"/>
          <w:lang w:val="en-US"/>
        </w:rPr>
        <w:t> after receiving all the necessary information.</w:t>
      </w:r>
    </w:p>
    <w:p w:rsidR="009F0AA0" w:rsidRPr="00F31972" w:rsidRDefault="009F0AA0" w:rsidP="009F0AA0">
      <w:pPr>
        <w:shd w:val="clear" w:color="auto" w:fill="FFFFFF"/>
        <w:spacing w:after="0" w:line="373" w:lineRule="atLeast"/>
        <w:jc w:val="both"/>
        <w:rPr>
          <w:rFonts w:ascii="Bookman Old Style" w:eastAsia="Times New Roman" w:hAnsi="Bookman Old Style" w:cs="Arial"/>
          <w:color w:val="000000" w:themeColor="text1"/>
          <w:lang w:val="en-US"/>
        </w:rPr>
      </w:pPr>
      <w:r w:rsidRPr="00F31972">
        <w:rPr>
          <w:rFonts w:ascii="Bookman Old Style" w:eastAsia="Times New Roman" w:hAnsi="Bookman Old Style" w:cs="Arial"/>
          <w:b/>
          <w:bCs/>
          <w:color w:val="000000" w:themeColor="text1"/>
          <w:lang w:val="en-US"/>
        </w:rPr>
        <w:t>Please Note</w:t>
      </w:r>
      <w:r w:rsidRPr="00F31972">
        <w:rPr>
          <w:rFonts w:ascii="Bookman Old Style" w:eastAsia="Times New Roman" w:hAnsi="Bookman Old Style" w:cs="Arial"/>
          <w:color w:val="000000" w:themeColor="text1"/>
          <w:lang w:val="en-US"/>
        </w:rPr>
        <w:t>:</w:t>
      </w:r>
    </w:p>
    <w:p w:rsidR="009F0AA0" w:rsidRPr="00F31972" w:rsidRDefault="009F0AA0" w:rsidP="009F0AA0">
      <w:pPr>
        <w:shd w:val="clear" w:color="auto" w:fill="FFFFFF"/>
        <w:spacing w:after="0" w:line="373" w:lineRule="atLeast"/>
        <w:jc w:val="both"/>
        <w:rPr>
          <w:rFonts w:ascii="Bookman Old Style" w:eastAsia="Times New Roman" w:hAnsi="Bookman Old Style" w:cs="Arial"/>
          <w:color w:val="000000" w:themeColor="text1"/>
          <w:lang w:val="en-US"/>
        </w:rPr>
      </w:pPr>
      <w:r w:rsidRPr="00F31972">
        <w:rPr>
          <w:rFonts w:ascii="Bookman Old Style" w:eastAsia="Times New Roman" w:hAnsi="Bookman Old Style" w:cs="Arial"/>
          <w:color w:val="000000" w:themeColor="text1"/>
          <w:lang w:val="en-US"/>
        </w:rPr>
        <w:lastRenderedPageBreak/>
        <w:t>Applications that are submitted during the weekend or after official working hours will be approved the following day during working hours.</w:t>
      </w:r>
    </w:p>
    <w:p w:rsidR="009F0AA0" w:rsidRPr="00F31972" w:rsidRDefault="009F0AA0" w:rsidP="009F0AA0">
      <w:pPr>
        <w:shd w:val="clear" w:color="auto" w:fill="FFFFFF"/>
        <w:spacing w:after="0" w:line="373" w:lineRule="atLeast"/>
        <w:jc w:val="both"/>
        <w:rPr>
          <w:rFonts w:ascii="Bookman Old Style" w:eastAsia="Times New Roman" w:hAnsi="Bookman Old Style" w:cs="Arial"/>
          <w:color w:val="000000" w:themeColor="text1"/>
          <w:lang w:val="en-US"/>
        </w:rPr>
      </w:pPr>
    </w:p>
    <w:p w:rsidR="009F0AA0" w:rsidRPr="00F31972" w:rsidRDefault="009F0AA0" w:rsidP="009F0AA0">
      <w:pPr>
        <w:autoSpaceDE w:val="0"/>
        <w:autoSpaceDN w:val="0"/>
        <w:adjustRightInd w:val="0"/>
        <w:spacing w:after="0" w:line="241" w:lineRule="atLeast"/>
        <w:jc w:val="both"/>
        <w:rPr>
          <w:rFonts w:ascii="Bookman Old Style" w:hAnsi="Bookman Old Style" w:cs="Myriad Pro"/>
          <w:color w:val="000000" w:themeColor="text1"/>
          <w:lang w:val="en-US"/>
        </w:rPr>
      </w:pPr>
      <w:r w:rsidRPr="00F31972">
        <w:rPr>
          <w:rFonts w:ascii="Bookman Old Style" w:hAnsi="Bookman Old Style" w:cs="Myriad Pro"/>
          <w:b/>
          <w:bCs/>
          <w:color w:val="000000" w:themeColor="text1"/>
          <w:lang w:val="en-US"/>
        </w:rPr>
        <w:t>Requirements for a person to be given a TCC</w:t>
      </w:r>
    </w:p>
    <w:p w:rsidR="009F0AA0" w:rsidRPr="00F31972" w:rsidRDefault="009F0AA0" w:rsidP="009F0AA0">
      <w:pPr>
        <w:pStyle w:val="ListParagraph"/>
        <w:numPr>
          <w:ilvl w:val="0"/>
          <w:numId w:val="7"/>
        </w:numPr>
        <w:autoSpaceDE w:val="0"/>
        <w:autoSpaceDN w:val="0"/>
        <w:adjustRightInd w:val="0"/>
        <w:spacing w:after="0" w:line="241" w:lineRule="atLeast"/>
        <w:jc w:val="both"/>
        <w:rPr>
          <w:rFonts w:ascii="Bookman Old Style" w:hAnsi="Bookman Old Style" w:cs="Myriad Pro"/>
          <w:color w:val="000000" w:themeColor="text1"/>
          <w:lang w:val="en-US"/>
        </w:rPr>
      </w:pPr>
      <w:r w:rsidRPr="00F31972">
        <w:rPr>
          <w:rFonts w:ascii="Bookman Old Style" w:hAnsi="Bookman Old Style" w:cs="Myriad Pro"/>
          <w:color w:val="000000" w:themeColor="text1"/>
          <w:lang w:val="en-US"/>
        </w:rPr>
        <w:t>The registration profile of the tax payer should be up to date</w:t>
      </w:r>
    </w:p>
    <w:p w:rsidR="009F0AA0" w:rsidRPr="00F31972" w:rsidRDefault="009F0AA0" w:rsidP="009F0AA0">
      <w:pPr>
        <w:pStyle w:val="ListParagraph"/>
        <w:numPr>
          <w:ilvl w:val="0"/>
          <w:numId w:val="7"/>
        </w:numPr>
        <w:autoSpaceDE w:val="0"/>
        <w:autoSpaceDN w:val="0"/>
        <w:adjustRightInd w:val="0"/>
        <w:spacing w:after="0" w:line="241" w:lineRule="atLeast"/>
        <w:jc w:val="both"/>
        <w:rPr>
          <w:rFonts w:ascii="Bookman Old Style" w:hAnsi="Bookman Old Style" w:cs="Myriad Pro"/>
          <w:color w:val="000000" w:themeColor="text1"/>
          <w:lang w:val="en-US"/>
        </w:rPr>
      </w:pPr>
      <w:r w:rsidRPr="00F31972">
        <w:rPr>
          <w:rFonts w:ascii="Bookman Old Style" w:hAnsi="Bookman Old Style" w:cs="Myriad Pro"/>
          <w:color w:val="000000" w:themeColor="text1"/>
          <w:lang w:val="en-US"/>
        </w:rPr>
        <w:t>The tax payer should have submitted all the returns for the registered tax types</w:t>
      </w:r>
    </w:p>
    <w:p w:rsidR="009F0AA0" w:rsidRPr="00F31972" w:rsidRDefault="009F0AA0" w:rsidP="009F0AA0">
      <w:pPr>
        <w:pStyle w:val="ListParagraph"/>
        <w:numPr>
          <w:ilvl w:val="0"/>
          <w:numId w:val="7"/>
        </w:numPr>
        <w:autoSpaceDE w:val="0"/>
        <w:autoSpaceDN w:val="0"/>
        <w:adjustRightInd w:val="0"/>
        <w:spacing w:after="0" w:line="241" w:lineRule="atLeast"/>
        <w:jc w:val="both"/>
        <w:rPr>
          <w:rFonts w:ascii="Bookman Old Style" w:hAnsi="Bookman Old Style" w:cs="Myriad Pro"/>
          <w:color w:val="000000" w:themeColor="text1"/>
          <w:lang w:val="en-US"/>
        </w:rPr>
      </w:pPr>
      <w:r w:rsidRPr="00F31972">
        <w:rPr>
          <w:rFonts w:ascii="Bookman Old Style" w:hAnsi="Bookman Old Style" w:cs="Myriad Pro"/>
          <w:color w:val="000000" w:themeColor="text1"/>
          <w:lang w:val="en-US"/>
        </w:rPr>
        <w:t>For Non-Individuals, the associated persons (directors or partners) MUST have submitted all their returns</w:t>
      </w:r>
    </w:p>
    <w:p w:rsidR="009F0AA0" w:rsidRPr="00F31972" w:rsidRDefault="009F0AA0" w:rsidP="009F0AA0">
      <w:pPr>
        <w:pStyle w:val="ListParagraph"/>
        <w:numPr>
          <w:ilvl w:val="0"/>
          <w:numId w:val="7"/>
        </w:numPr>
        <w:autoSpaceDE w:val="0"/>
        <w:autoSpaceDN w:val="0"/>
        <w:adjustRightInd w:val="0"/>
        <w:spacing w:after="0" w:line="241" w:lineRule="atLeast"/>
        <w:jc w:val="both"/>
        <w:rPr>
          <w:rFonts w:ascii="Bookman Old Style" w:hAnsi="Bookman Old Style" w:cs="Myriad Pro"/>
          <w:color w:val="000000" w:themeColor="text1"/>
          <w:lang w:val="en-US"/>
        </w:rPr>
      </w:pPr>
      <w:r w:rsidRPr="00F31972">
        <w:rPr>
          <w:rFonts w:ascii="Bookman Old Style" w:hAnsi="Bookman Old Style" w:cs="Myriad Pro"/>
          <w:color w:val="000000" w:themeColor="text1"/>
          <w:lang w:val="en-US"/>
        </w:rPr>
        <w:t>The submitted returns MUST be satisfactory</w:t>
      </w:r>
    </w:p>
    <w:p w:rsidR="009F0AA0" w:rsidRPr="00F31972" w:rsidRDefault="009F0AA0" w:rsidP="009F0AA0">
      <w:pPr>
        <w:pStyle w:val="ListParagraph"/>
        <w:numPr>
          <w:ilvl w:val="0"/>
          <w:numId w:val="7"/>
        </w:numPr>
        <w:shd w:val="clear" w:color="auto" w:fill="FFFFFF"/>
        <w:textAlignment w:val="top"/>
        <w:rPr>
          <w:rFonts w:ascii="Bookman Old Style" w:hAnsi="Bookman Old Style" w:cs="Arial"/>
          <w:b/>
          <w:color w:val="000000" w:themeColor="text1"/>
        </w:rPr>
      </w:pPr>
      <w:r w:rsidRPr="00F31972">
        <w:rPr>
          <w:rFonts w:ascii="Bookman Old Style" w:hAnsi="Bookman Old Style" w:cs="Myriad Pro"/>
          <w:color w:val="000000" w:themeColor="text1"/>
          <w:lang w:val="en-US"/>
        </w:rPr>
        <w:t>All taxes due to must have been paid by the tax payer or there is a Memorandum of Understanding to pay in installments</w:t>
      </w:r>
    </w:p>
    <w:p w:rsidR="009F0AA0" w:rsidRPr="00F31972" w:rsidRDefault="009F0AA0" w:rsidP="009F0AA0">
      <w:pPr>
        <w:autoSpaceDE w:val="0"/>
        <w:autoSpaceDN w:val="0"/>
        <w:adjustRightInd w:val="0"/>
        <w:spacing w:after="0" w:line="241" w:lineRule="atLeast"/>
        <w:jc w:val="both"/>
        <w:rPr>
          <w:rFonts w:ascii="Bookman Old Style" w:hAnsi="Bookman Old Style" w:cs="Myriad Pro"/>
          <w:b/>
          <w:bCs/>
          <w:color w:val="000000" w:themeColor="text1"/>
          <w:lang w:val="en-US"/>
        </w:rPr>
      </w:pPr>
      <w:r w:rsidRPr="00F31972">
        <w:rPr>
          <w:rFonts w:ascii="Bookman Old Style" w:hAnsi="Bookman Old Style" w:cs="Myriad Pro"/>
          <w:b/>
          <w:bCs/>
          <w:color w:val="000000" w:themeColor="text1"/>
          <w:lang w:val="en-US"/>
        </w:rPr>
        <w:t>Process of Application for TCC</w:t>
      </w:r>
    </w:p>
    <w:p w:rsidR="009F0AA0" w:rsidRPr="00F31972" w:rsidRDefault="009F0AA0" w:rsidP="009F0AA0">
      <w:pPr>
        <w:autoSpaceDE w:val="0"/>
        <w:autoSpaceDN w:val="0"/>
        <w:adjustRightInd w:val="0"/>
        <w:spacing w:after="0" w:line="241" w:lineRule="atLeast"/>
        <w:jc w:val="both"/>
        <w:rPr>
          <w:rFonts w:ascii="Bookman Old Style" w:hAnsi="Bookman Old Style" w:cs="Myriad Pro"/>
          <w:color w:val="000000" w:themeColor="text1"/>
          <w:lang w:val="en-US"/>
        </w:rPr>
      </w:pPr>
    </w:p>
    <w:p w:rsidR="009F0AA0" w:rsidRPr="00F31972" w:rsidRDefault="009F0AA0" w:rsidP="009F0AA0">
      <w:pPr>
        <w:pStyle w:val="ListParagraph"/>
        <w:numPr>
          <w:ilvl w:val="1"/>
          <w:numId w:val="8"/>
        </w:numPr>
        <w:autoSpaceDE w:val="0"/>
        <w:autoSpaceDN w:val="0"/>
        <w:adjustRightInd w:val="0"/>
        <w:spacing w:after="0" w:line="221" w:lineRule="atLeast"/>
        <w:ind w:left="360"/>
        <w:jc w:val="both"/>
        <w:rPr>
          <w:rFonts w:ascii="Bookman Old Style" w:hAnsi="Bookman Old Style" w:cs="Myriad Pro"/>
          <w:color w:val="000000" w:themeColor="text1"/>
          <w:lang w:val="en-US"/>
        </w:rPr>
      </w:pPr>
      <w:r w:rsidRPr="00F31972">
        <w:rPr>
          <w:rFonts w:ascii="Bookman Old Style" w:hAnsi="Bookman Old Style" w:cs="Myriad Pro"/>
          <w:color w:val="000000" w:themeColor="text1"/>
          <w:lang w:val="en-US"/>
        </w:rPr>
        <w:t xml:space="preserve">Visit the URA web portal </w:t>
      </w:r>
      <w:hyperlink r:id="rId6" w:history="1">
        <w:r w:rsidR="002352B0" w:rsidRPr="002D1F87">
          <w:rPr>
            <w:rStyle w:val="Hyperlink"/>
            <w:rFonts w:ascii="Bookman Old Style" w:hAnsi="Bookman Old Style" w:cs="Myriad Pro"/>
            <w:lang w:val="en-US"/>
          </w:rPr>
          <w:t>https://ura.go.ug</w:t>
        </w:r>
      </w:hyperlink>
      <w:r w:rsidRPr="00F31972">
        <w:rPr>
          <w:rFonts w:ascii="Bookman Old Style" w:hAnsi="Bookman Old Style" w:cs="Myriad Pro"/>
          <w:color w:val="000000" w:themeColor="text1"/>
          <w:lang w:val="en-US"/>
        </w:rPr>
        <w:t>,</w:t>
      </w:r>
      <w:r w:rsidR="002352B0">
        <w:rPr>
          <w:rFonts w:ascii="Bookman Old Style" w:hAnsi="Bookman Old Style" w:cs="Myriad Pro"/>
          <w:color w:val="000000" w:themeColor="text1"/>
          <w:lang w:val="en-US"/>
        </w:rPr>
        <w:t xml:space="preserve"> </w:t>
      </w:r>
      <w:r w:rsidRPr="00F31972">
        <w:rPr>
          <w:rFonts w:ascii="Bookman Old Style" w:hAnsi="Bookman Old Style" w:cs="Myriad Pro"/>
          <w:color w:val="000000" w:themeColor="text1"/>
          <w:lang w:val="en-US"/>
        </w:rPr>
        <w:t xml:space="preserve">and login to your account </w:t>
      </w:r>
    </w:p>
    <w:p w:rsidR="009F0AA0" w:rsidRPr="00F31972" w:rsidRDefault="009F0AA0" w:rsidP="009F0AA0">
      <w:pPr>
        <w:pStyle w:val="ListParagraph"/>
        <w:numPr>
          <w:ilvl w:val="1"/>
          <w:numId w:val="8"/>
        </w:numPr>
        <w:autoSpaceDE w:val="0"/>
        <w:autoSpaceDN w:val="0"/>
        <w:adjustRightInd w:val="0"/>
        <w:spacing w:after="0" w:line="221" w:lineRule="atLeast"/>
        <w:ind w:left="360"/>
        <w:jc w:val="both"/>
        <w:rPr>
          <w:rFonts w:ascii="Bookman Old Style" w:hAnsi="Bookman Old Style" w:cs="Myriad Pro"/>
          <w:color w:val="000000" w:themeColor="text1"/>
          <w:lang w:val="en-US"/>
        </w:rPr>
      </w:pPr>
      <w:r w:rsidRPr="00F31972">
        <w:rPr>
          <w:rFonts w:ascii="Bookman Old Style" w:hAnsi="Bookman Old Style" w:cs="Myriad Pro"/>
          <w:color w:val="000000" w:themeColor="text1"/>
          <w:lang w:val="en-US"/>
        </w:rPr>
        <w:t>Under e-services, click on Tax Clearance Certificate</w:t>
      </w:r>
    </w:p>
    <w:p w:rsidR="009F0AA0" w:rsidRPr="00F31972" w:rsidRDefault="009F0AA0" w:rsidP="009F0AA0">
      <w:pPr>
        <w:pStyle w:val="ListParagraph"/>
        <w:numPr>
          <w:ilvl w:val="1"/>
          <w:numId w:val="8"/>
        </w:numPr>
        <w:autoSpaceDE w:val="0"/>
        <w:autoSpaceDN w:val="0"/>
        <w:adjustRightInd w:val="0"/>
        <w:spacing w:after="0" w:line="221" w:lineRule="atLeast"/>
        <w:ind w:left="360"/>
        <w:jc w:val="both"/>
        <w:rPr>
          <w:rFonts w:ascii="Bookman Old Style" w:hAnsi="Bookman Old Style" w:cs="Myriad Pro"/>
          <w:color w:val="000000" w:themeColor="text1"/>
          <w:lang w:val="en-US"/>
        </w:rPr>
      </w:pPr>
      <w:r w:rsidRPr="00F31972">
        <w:rPr>
          <w:rFonts w:ascii="Bookman Old Style" w:hAnsi="Bookman Old Style" w:cs="Myriad Pro"/>
          <w:color w:val="000000" w:themeColor="text1"/>
          <w:lang w:val="en-US"/>
        </w:rPr>
        <w:t xml:space="preserve">In the new tab that appears, select the type of TCC, either Annual or Transactional TCC </w:t>
      </w:r>
    </w:p>
    <w:p w:rsidR="009F0AA0" w:rsidRPr="00F31972" w:rsidRDefault="009F0AA0" w:rsidP="009F0AA0">
      <w:pPr>
        <w:autoSpaceDE w:val="0"/>
        <w:autoSpaceDN w:val="0"/>
        <w:adjustRightInd w:val="0"/>
        <w:spacing w:after="0" w:line="221" w:lineRule="atLeast"/>
        <w:jc w:val="both"/>
        <w:rPr>
          <w:rFonts w:ascii="Bookman Old Style" w:hAnsi="Bookman Old Style" w:cs="Myriad Pro"/>
          <w:color w:val="000000" w:themeColor="text1"/>
          <w:lang w:val="en-US"/>
        </w:rPr>
      </w:pPr>
      <w:r w:rsidRPr="00F31972">
        <w:rPr>
          <w:rFonts w:ascii="Bookman Old Style" w:hAnsi="Bookman Old Style" w:cs="Myriad Pro"/>
          <w:color w:val="000000" w:themeColor="text1"/>
          <w:lang w:val="en-US"/>
        </w:rPr>
        <w:t xml:space="preserve">If the application is for an </w:t>
      </w:r>
      <w:r w:rsidRPr="00F31972">
        <w:rPr>
          <w:rFonts w:ascii="Bookman Old Style" w:hAnsi="Bookman Old Style" w:cs="Myriad Pro"/>
          <w:b/>
          <w:bCs/>
          <w:i/>
          <w:iCs/>
          <w:color w:val="000000" w:themeColor="text1"/>
          <w:lang w:val="en-US"/>
        </w:rPr>
        <w:t>annual TCC</w:t>
      </w:r>
      <w:r w:rsidRPr="00F31972">
        <w:rPr>
          <w:rFonts w:ascii="Bookman Old Style" w:hAnsi="Bookman Old Style" w:cs="Myriad Pro"/>
          <w:color w:val="000000" w:themeColor="text1"/>
          <w:lang w:val="en-US"/>
        </w:rPr>
        <w:t>, capture the tax period for which clearance is required.</w:t>
      </w:r>
    </w:p>
    <w:p w:rsidR="009F0AA0" w:rsidRPr="00F31972" w:rsidRDefault="009F0AA0" w:rsidP="009F0AA0">
      <w:pPr>
        <w:autoSpaceDE w:val="0"/>
        <w:autoSpaceDN w:val="0"/>
        <w:adjustRightInd w:val="0"/>
        <w:spacing w:after="0" w:line="221" w:lineRule="atLeast"/>
        <w:jc w:val="both"/>
        <w:rPr>
          <w:rFonts w:ascii="Bookman Old Style" w:hAnsi="Bookman Old Style" w:cs="Myriad Pro"/>
          <w:color w:val="000000" w:themeColor="text1"/>
          <w:lang w:val="en-US"/>
        </w:rPr>
      </w:pPr>
      <w:r w:rsidRPr="00F31972">
        <w:rPr>
          <w:rFonts w:ascii="Bookman Old Style" w:hAnsi="Bookman Old Style" w:cs="Myriad Pro"/>
          <w:color w:val="000000" w:themeColor="text1"/>
          <w:lang w:val="en-US"/>
        </w:rPr>
        <w:t xml:space="preserve">If the application is for a </w:t>
      </w:r>
      <w:r w:rsidRPr="00F31972">
        <w:rPr>
          <w:rFonts w:ascii="Bookman Old Style" w:hAnsi="Bookman Old Style" w:cs="Myriad Pro"/>
          <w:b/>
          <w:bCs/>
          <w:i/>
          <w:iCs/>
          <w:color w:val="000000" w:themeColor="text1"/>
          <w:lang w:val="en-US"/>
        </w:rPr>
        <w:t>transaction TCC</w:t>
      </w:r>
      <w:r w:rsidRPr="00F31972">
        <w:rPr>
          <w:rFonts w:ascii="Bookman Old Style" w:hAnsi="Bookman Old Style" w:cs="Myriad Pro"/>
          <w:color w:val="000000" w:themeColor="text1"/>
          <w:lang w:val="en-US"/>
        </w:rPr>
        <w:t xml:space="preserve">, you will be required to provide the following details; </w:t>
      </w:r>
    </w:p>
    <w:p w:rsidR="009F0AA0" w:rsidRPr="00F31972" w:rsidRDefault="009F0AA0" w:rsidP="009F0AA0">
      <w:pPr>
        <w:pStyle w:val="ListParagraph"/>
        <w:numPr>
          <w:ilvl w:val="2"/>
          <w:numId w:val="9"/>
        </w:numPr>
        <w:autoSpaceDE w:val="0"/>
        <w:autoSpaceDN w:val="0"/>
        <w:adjustRightInd w:val="0"/>
        <w:spacing w:after="0" w:line="241" w:lineRule="atLeast"/>
        <w:ind w:left="1440"/>
        <w:jc w:val="both"/>
        <w:rPr>
          <w:rFonts w:ascii="Bookman Old Style" w:hAnsi="Bookman Old Style" w:cs="Myriad Pro"/>
          <w:color w:val="000000" w:themeColor="text1"/>
          <w:lang w:val="en-US"/>
        </w:rPr>
      </w:pPr>
      <w:r w:rsidRPr="00F31972">
        <w:rPr>
          <w:rFonts w:ascii="Bookman Old Style" w:hAnsi="Bookman Old Style" w:cs="Myriad Pro"/>
          <w:color w:val="000000" w:themeColor="text1"/>
          <w:lang w:val="en-US"/>
        </w:rPr>
        <w:t xml:space="preserve">Addressee details including the TIN, name, business name, contact number and email address </w:t>
      </w:r>
    </w:p>
    <w:p w:rsidR="009F0AA0" w:rsidRPr="00F31972" w:rsidRDefault="009F0AA0" w:rsidP="009F0AA0">
      <w:pPr>
        <w:pStyle w:val="ListParagraph"/>
        <w:numPr>
          <w:ilvl w:val="2"/>
          <w:numId w:val="9"/>
        </w:numPr>
        <w:autoSpaceDE w:val="0"/>
        <w:autoSpaceDN w:val="0"/>
        <w:adjustRightInd w:val="0"/>
        <w:spacing w:after="0" w:line="241" w:lineRule="atLeast"/>
        <w:ind w:left="1440"/>
        <w:jc w:val="both"/>
        <w:rPr>
          <w:rFonts w:ascii="Bookman Old Style" w:hAnsi="Bookman Old Style" w:cs="Myriad Pro"/>
          <w:color w:val="000000" w:themeColor="text1"/>
          <w:lang w:val="en-US"/>
        </w:rPr>
      </w:pPr>
      <w:r w:rsidRPr="00F31972">
        <w:rPr>
          <w:rFonts w:ascii="Bookman Old Style" w:hAnsi="Bookman Old Style" w:cs="Myriad Pro"/>
          <w:color w:val="000000" w:themeColor="text1"/>
          <w:lang w:val="en-US"/>
        </w:rPr>
        <w:t xml:space="preserve">Purpose for which the TCC is required </w:t>
      </w:r>
      <w:bookmarkStart w:id="0" w:name="_GoBack"/>
      <w:bookmarkEnd w:id="0"/>
    </w:p>
    <w:p w:rsidR="009F0AA0" w:rsidRPr="00F31972" w:rsidRDefault="009F0AA0" w:rsidP="009F0AA0">
      <w:pPr>
        <w:pStyle w:val="ListParagraph"/>
        <w:numPr>
          <w:ilvl w:val="2"/>
          <w:numId w:val="9"/>
        </w:numPr>
        <w:autoSpaceDE w:val="0"/>
        <w:autoSpaceDN w:val="0"/>
        <w:adjustRightInd w:val="0"/>
        <w:spacing w:after="0" w:line="241" w:lineRule="atLeast"/>
        <w:ind w:left="1440"/>
        <w:jc w:val="both"/>
        <w:rPr>
          <w:rFonts w:ascii="Bookman Old Style" w:hAnsi="Bookman Old Style" w:cs="Myriad Pro"/>
          <w:color w:val="000000" w:themeColor="text1"/>
          <w:lang w:val="en-US"/>
        </w:rPr>
      </w:pPr>
      <w:r w:rsidRPr="00F31972">
        <w:rPr>
          <w:rFonts w:ascii="Bookman Old Style" w:hAnsi="Bookman Old Style" w:cs="Myriad Pro"/>
          <w:color w:val="000000" w:themeColor="text1"/>
          <w:lang w:val="en-US"/>
        </w:rPr>
        <w:t>Tax period to which the TCC relates (cannot be a past period)</w:t>
      </w:r>
    </w:p>
    <w:p w:rsidR="009F0AA0" w:rsidRPr="00F31972" w:rsidRDefault="009F0AA0" w:rsidP="009F0AA0">
      <w:pPr>
        <w:pStyle w:val="ListParagraph"/>
        <w:numPr>
          <w:ilvl w:val="1"/>
          <w:numId w:val="8"/>
        </w:numPr>
        <w:autoSpaceDE w:val="0"/>
        <w:autoSpaceDN w:val="0"/>
        <w:adjustRightInd w:val="0"/>
        <w:spacing w:after="0" w:line="221" w:lineRule="atLeast"/>
        <w:ind w:left="360"/>
        <w:jc w:val="both"/>
        <w:rPr>
          <w:rFonts w:ascii="Bookman Old Style" w:hAnsi="Bookman Old Style" w:cs="Myriad Pro"/>
          <w:color w:val="000000" w:themeColor="text1"/>
          <w:lang w:val="en-US"/>
        </w:rPr>
      </w:pPr>
      <w:r w:rsidRPr="00F31972">
        <w:rPr>
          <w:rFonts w:ascii="Bookman Old Style" w:hAnsi="Bookman Old Style" w:cs="Myriad Pro"/>
          <w:color w:val="000000" w:themeColor="text1"/>
          <w:lang w:val="en-US"/>
        </w:rPr>
        <w:t>Click submit button after completing all the mandatory fields</w:t>
      </w:r>
    </w:p>
    <w:p w:rsidR="009F0AA0" w:rsidRPr="00F31972" w:rsidRDefault="009F0AA0" w:rsidP="009F0AA0">
      <w:pPr>
        <w:pStyle w:val="ListParagraph"/>
        <w:numPr>
          <w:ilvl w:val="1"/>
          <w:numId w:val="8"/>
        </w:numPr>
        <w:autoSpaceDE w:val="0"/>
        <w:autoSpaceDN w:val="0"/>
        <w:adjustRightInd w:val="0"/>
        <w:spacing w:after="0" w:line="221" w:lineRule="atLeast"/>
        <w:ind w:left="360"/>
        <w:jc w:val="both"/>
        <w:rPr>
          <w:rFonts w:ascii="Bookman Old Style" w:hAnsi="Bookman Old Style" w:cs="Myriad Pro"/>
          <w:color w:val="000000" w:themeColor="text1"/>
          <w:lang w:val="en-US"/>
        </w:rPr>
      </w:pPr>
      <w:r w:rsidRPr="00F31972">
        <w:rPr>
          <w:rFonts w:ascii="Bookman Old Style" w:hAnsi="Bookman Old Style" w:cs="Myriad Pro"/>
          <w:color w:val="000000" w:themeColor="text1"/>
          <w:lang w:val="en-US"/>
        </w:rPr>
        <w:t>Upon submission, an acknowledgement receipt shall be generated to print a copy, and an email notification with the same details sent to your registered email</w:t>
      </w:r>
    </w:p>
    <w:p w:rsidR="009F0AA0" w:rsidRPr="00F31972" w:rsidRDefault="009F0AA0" w:rsidP="009F0AA0">
      <w:pPr>
        <w:pStyle w:val="ListParagraph"/>
        <w:numPr>
          <w:ilvl w:val="1"/>
          <w:numId w:val="8"/>
        </w:numPr>
        <w:autoSpaceDE w:val="0"/>
        <w:autoSpaceDN w:val="0"/>
        <w:adjustRightInd w:val="0"/>
        <w:spacing w:after="0" w:line="221" w:lineRule="atLeast"/>
        <w:ind w:left="360"/>
        <w:jc w:val="both"/>
        <w:rPr>
          <w:rFonts w:ascii="Bookman Old Style" w:hAnsi="Bookman Old Style" w:cs="Myriad Pro"/>
          <w:color w:val="000000" w:themeColor="text1"/>
          <w:lang w:val="en-US"/>
        </w:rPr>
      </w:pPr>
      <w:r w:rsidRPr="00F31972">
        <w:rPr>
          <w:rFonts w:ascii="Bookman Old Style" w:hAnsi="Bookman Old Style" w:cs="Myriad Pro"/>
          <w:color w:val="000000" w:themeColor="text1"/>
          <w:lang w:val="en-US"/>
        </w:rPr>
        <w:t>URA will process your application and upon approval you shall receive an email notification and an attachment of the Tax Clearance Certificate</w:t>
      </w:r>
    </w:p>
    <w:p w:rsidR="009F0AA0" w:rsidRPr="00F31972" w:rsidRDefault="009F0AA0" w:rsidP="009F0AA0">
      <w:pPr>
        <w:jc w:val="both"/>
        <w:rPr>
          <w:rFonts w:ascii="Bookman Old Style" w:hAnsi="Bookman Old Style" w:cs="Arial"/>
          <w:b/>
          <w:color w:val="000000" w:themeColor="text1"/>
        </w:rPr>
      </w:pPr>
    </w:p>
    <w:p w:rsidR="009F0AA0" w:rsidRPr="00F31972" w:rsidRDefault="009F0AA0" w:rsidP="009F0AA0">
      <w:pPr>
        <w:jc w:val="both"/>
        <w:rPr>
          <w:rFonts w:ascii="Bookman Old Style" w:hAnsi="Bookman Old Style" w:cs="Arial"/>
          <w:b/>
          <w:color w:val="000000" w:themeColor="text1"/>
        </w:rPr>
      </w:pPr>
      <w:r w:rsidRPr="00F31972">
        <w:rPr>
          <w:rFonts w:ascii="Bookman Old Style" w:hAnsi="Bookman Old Style" w:cs="Arial"/>
          <w:b/>
          <w:color w:val="000000" w:themeColor="text1"/>
        </w:rPr>
        <w:t>User guide</w:t>
      </w:r>
    </w:p>
    <w:p w:rsidR="009F0AA0" w:rsidRPr="00F31972" w:rsidRDefault="009F0AA0" w:rsidP="009F0AA0">
      <w:pPr>
        <w:spacing w:before="7" w:after="0" w:line="190" w:lineRule="exact"/>
        <w:rPr>
          <w:rFonts w:ascii="Bookman Old Style" w:eastAsia="Calibri" w:hAnsi="Bookman Old Style" w:cs="Arial"/>
          <w:b/>
          <w:bCs/>
          <w:color w:val="000000" w:themeColor="text1"/>
          <w:spacing w:val="1"/>
          <w:u w:val="single"/>
        </w:rPr>
      </w:pPr>
      <w:r w:rsidRPr="00F31972">
        <w:rPr>
          <w:rFonts w:ascii="Bookman Old Style" w:eastAsia="Calibri" w:hAnsi="Bookman Old Style" w:cs="Arial"/>
          <w:b/>
          <w:bCs/>
          <w:color w:val="000000" w:themeColor="text1"/>
          <w:spacing w:val="1"/>
          <w:u w:val="single"/>
        </w:rPr>
        <w:t>Step by step guide for applying for Tax clearance Certificate</w:t>
      </w:r>
    </w:p>
    <w:p w:rsidR="009F0AA0" w:rsidRPr="00F31972" w:rsidRDefault="009F0AA0" w:rsidP="009F0AA0">
      <w:pPr>
        <w:jc w:val="both"/>
        <w:rPr>
          <w:rFonts w:ascii="Bookman Old Style" w:eastAsia="Calibri" w:hAnsi="Bookman Old Style" w:cs="Arial"/>
          <w:b/>
          <w:bCs/>
          <w:color w:val="000000" w:themeColor="text1"/>
          <w:spacing w:val="1"/>
          <w:u w:val="single"/>
        </w:rPr>
      </w:pPr>
    </w:p>
    <w:bookmarkStart w:id="1" w:name="_MON_1472494067"/>
    <w:bookmarkEnd w:id="1"/>
    <w:p w:rsidR="009F0AA0" w:rsidRPr="00F31972" w:rsidRDefault="009F0AA0" w:rsidP="009F0AA0">
      <w:pPr>
        <w:jc w:val="both"/>
        <w:rPr>
          <w:rFonts w:ascii="Bookman Old Style" w:hAnsi="Bookman Old Style" w:cs="Arial"/>
          <w:color w:val="000000" w:themeColor="text1"/>
        </w:rPr>
      </w:pPr>
      <w:r w:rsidRPr="00F31972">
        <w:rPr>
          <w:rFonts w:ascii="Bookman Old Style" w:hAnsi="Bookman Old Style" w:cs="Arial"/>
          <w:color w:val="000000" w:themeColor="text1"/>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7" o:title=""/>
          </v:shape>
          <o:OLEObject Type="Embed" ProgID="AcroExch.Document.11" ShapeID="_x0000_i1025" DrawAspect="Icon" ObjectID="_1747490606" r:id="rId8"/>
        </w:object>
      </w:r>
      <w:r w:rsidRPr="00F31972">
        <w:rPr>
          <w:rFonts w:ascii="Bookman Old Style" w:hAnsi="Bookman Old Style" w:cs="Arial"/>
          <w:color w:val="000000" w:themeColor="text1"/>
        </w:rPr>
        <w:t xml:space="preserve">          </w:t>
      </w:r>
      <w:r w:rsidRPr="00F31972">
        <w:rPr>
          <w:rFonts w:ascii="Bookman Old Style" w:hAnsi="Bookman Old Style" w:cs="Arial"/>
          <w:color w:val="000000" w:themeColor="text1"/>
        </w:rPr>
        <w:object w:dxaOrig="1531" w:dyaOrig="990">
          <v:shape id="_x0000_i1026" type="#_x0000_t75" style="width:76.5pt;height:49.5pt" o:ole="">
            <v:imagedata r:id="rId9" o:title=""/>
          </v:shape>
          <o:OLEObject Type="Embed" ProgID="AcroExch.Document.11" ShapeID="_x0000_i1026" DrawAspect="Icon" ObjectID="_1747490607" r:id="rId10"/>
        </w:object>
      </w:r>
    </w:p>
    <w:p w:rsidR="009F0AA0" w:rsidRPr="00F31972" w:rsidRDefault="009F0AA0" w:rsidP="009F0AA0">
      <w:pPr>
        <w:rPr>
          <w:rFonts w:ascii="Bookman Old Style" w:hAnsi="Bookman Old Style"/>
          <w:color w:val="000000" w:themeColor="text1"/>
        </w:rPr>
      </w:pPr>
    </w:p>
    <w:p w:rsidR="009F0AA0" w:rsidRPr="00F31972" w:rsidRDefault="009F0AA0" w:rsidP="009F0AA0">
      <w:pPr>
        <w:pStyle w:val="Pa3"/>
        <w:jc w:val="both"/>
        <w:rPr>
          <w:rFonts w:ascii="Bookman Old Style" w:hAnsi="Bookman Old Style" w:cs="Myriad Pro"/>
          <w:color w:val="000000" w:themeColor="text1"/>
          <w:sz w:val="22"/>
          <w:szCs w:val="22"/>
        </w:rPr>
      </w:pPr>
      <w:r w:rsidRPr="00F31972">
        <w:rPr>
          <w:rFonts w:ascii="Bookman Old Style" w:hAnsi="Bookman Old Style" w:cs="Myriad Pro"/>
          <w:b/>
          <w:bCs/>
          <w:color w:val="000000" w:themeColor="text1"/>
          <w:sz w:val="22"/>
          <w:szCs w:val="22"/>
        </w:rPr>
        <w:t>How to track status of TCC application</w:t>
      </w:r>
    </w:p>
    <w:p w:rsidR="009F0AA0" w:rsidRPr="00F31972" w:rsidRDefault="009F0AA0" w:rsidP="009F0AA0">
      <w:pPr>
        <w:rPr>
          <w:rFonts w:ascii="Bookman Old Style" w:hAnsi="Bookman Old Style" w:cs="Myriad Pro"/>
          <w:color w:val="000000" w:themeColor="text1"/>
        </w:rPr>
      </w:pPr>
      <w:r w:rsidRPr="00F31972">
        <w:rPr>
          <w:rFonts w:ascii="Bookman Old Style" w:hAnsi="Bookman Old Style" w:cs="Myriad Pro"/>
          <w:color w:val="000000" w:themeColor="text1"/>
        </w:rPr>
        <w:t>The acknowledgement receipt shall bare a reference number and search code to help the person track status of the application.</w:t>
      </w:r>
    </w:p>
    <w:p w:rsidR="009F0AA0" w:rsidRPr="00F31972" w:rsidRDefault="009F0AA0" w:rsidP="009F0AA0">
      <w:pPr>
        <w:autoSpaceDE w:val="0"/>
        <w:autoSpaceDN w:val="0"/>
        <w:adjustRightInd w:val="0"/>
        <w:spacing w:after="0" w:line="221" w:lineRule="atLeast"/>
        <w:jc w:val="both"/>
        <w:rPr>
          <w:rFonts w:ascii="Bookman Old Style" w:hAnsi="Bookman Old Style" w:cs="Myriad Pro"/>
          <w:b/>
          <w:bCs/>
          <w:color w:val="000000" w:themeColor="text1"/>
          <w:lang w:val="en-US"/>
        </w:rPr>
      </w:pPr>
      <w:r w:rsidRPr="00F31972">
        <w:rPr>
          <w:rFonts w:ascii="Bookman Old Style" w:hAnsi="Bookman Old Style" w:cs="Myriad Pro"/>
          <w:b/>
          <w:bCs/>
          <w:color w:val="000000" w:themeColor="text1"/>
          <w:lang w:val="en-US"/>
        </w:rPr>
        <w:lastRenderedPageBreak/>
        <w:t>How to verify whether the TCC is issued by URA or is forged</w:t>
      </w:r>
    </w:p>
    <w:p w:rsidR="009F0AA0" w:rsidRPr="00F31972" w:rsidRDefault="009F0AA0" w:rsidP="009F0AA0">
      <w:pPr>
        <w:autoSpaceDE w:val="0"/>
        <w:autoSpaceDN w:val="0"/>
        <w:adjustRightInd w:val="0"/>
        <w:spacing w:after="0" w:line="221" w:lineRule="atLeast"/>
        <w:jc w:val="both"/>
        <w:rPr>
          <w:rFonts w:ascii="Bookman Old Style" w:hAnsi="Bookman Old Style" w:cs="Myriad Pro"/>
          <w:color w:val="000000" w:themeColor="text1"/>
          <w:lang w:val="en-US"/>
        </w:rPr>
      </w:pPr>
    </w:p>
    <w:p w:rsidR="009F0AA0" w:rsidRPr="00F31972" w:rsidRDefault="009F0AA0" w:rsidP="009F0AA0">
      <w:pPr>
        <w:autoSpaceDE w:val="0"/>
        <w:autoSpaceDN w:val="0"/>
        <w:adjustRightInd w:val="0"/>
        <w:spacing w:after="0" w:line="241" w:lineRule="atLeast"/>
        <w:ind w:left="420" w:hanging="420"/>
        <w:jc w:val="both"/>
        <w:rPr>
          <w:rFonts w:ascii="Bookman Old Style" w:hAnsi="Bookman Old Style" w:cs="Myriad Pro"/>
          <w:color w:val="000000" w:themeColor="text1"/>
          <w:lang w:val="en-US"/>
        </w:rPr>
      </w:pPr>
      <w:r w:rsidRPr="00F31972">
        <w:rPr>
          <w:rFonts w:ascii="Bookman Old Style" w:hAnsi="Bookman Old Style" w:cs="Myriad Pro"/>
          <w:color w:val="000000" w:themeColor="text1"/>
          <w:lang w:val="en-US"/>
        </w:rPr>
        <w:t>a. Visit the URA website (https://ura.go.ug)</w:t>
      </w:r>
    </w:p>
    <w:p w:rsidR="009F0AA0" w:rsidRPr="00F31972" w:rsidRDefault="009F0AA0" w:rsidP="009F0AA0">
      <w:pPr>
        <w:autoSpaceDE w:val="0"/>
        <w:autoSpaceDN w:val="0"/>
        <w:adjustRightInd w:val="0"/>
        <w:spacing w:after="0" w:line="241" w:lineRule="atLeast"/>
        <w:ind w:left="420" w:hanging="420"/>
        <w:jc w:val="both"/>
        <w:rPr>
          <w:rFonts w:ascii="Bookman Old Style" w:hAnsi="Bookman Old Style" w:cs="Myriad Pro"/>
          <w:color w:val="000000" w:themeColor="text1"/>
          <w:lang w:val="en-US"/>
        </w:rPr>
      </w:pPr>
      <w:r w:rsidRPr="00F31972">
        <w:rPr>
          <w:rFonts w:ascii="Bookman Old Style" w:hAnsi="Bookman Old Style" w:cs="Myriad Pro"/>
          <w:color w:val="000000" w:themeColor="text1"/>
          <w:lang w:val="en-US"/>
        </w:rPr>
        <w:t>b. On the Home page under Tax Tools, click on Document Authentication</w:t>
      </w:r>
    </w:p>
    <w:p w:rsidR="009F0AA0" w:rsidRPr="00F31972" w:rsidRDefault="009F0AA0" w:rsidP="009F0AA0">
      <w:pPr>
        <w:autoSpaceDE w:val="0"/>
        <w:autoSpaceDN w:val="0"/>
        <w:adjustRightInd w:val="0"/>
        <w:spacing w:after="0" w:line="241" w:lineRule="atLeast"/>
        <w:ind w:left="420" w:hanging="420"/>
        <w:jc w:val="both"/>
        <w:rPr>
          <w:rFonts w:ascii="Bookman Old Style" w:hAnsi="Bookman Old Style" w:cs="Myriad Pro"/>
          <w:color w:val="000000" w:themeColor="text1"/>
          <w:lang w:val="en-US"/>
        </w:rPr>
      </w:pPr>
      <w:r w:rsidRPr="00F31972">
        <w:rPr>
          <w:rFonts w:ascii="Bookman Old Style" w:hAnsi="Bookman Old Style" w:cs="Myriad Pro"/>
          <w:color w:val="000000" w:themeColor="text1"/>
          <w:lang w:val="en-US"/>
        </w:rPr>
        <w:t xml:space="preserve">c. Select the Document type from the </w:t>
      </w:r>
      <w:r w:rsidR="002352B0" w:rsidRPr="00F31972">
        <w:rPr>
          <w:rFonts w:ascii="Bookman Old Style" w:hAnsi="Bookman Old Style" w:cs="Myriad Pro"/>
          <w:color w:val="000000" w:themeColor="text1"/>
          <w:lang w:val="en-US"/>
        </w:rPr>
        <w:t>drop-down</w:t>
      </w:r>
      <w:r w:rsidRPr="00F31972">
        <w:rPr>
          <w:rFonts w:ascii="Bookman Old Style" w:hAnsi="Bookman Old Style" w:cs="Myriad Pro"/>
          <w:color w:val="000000" w:themeColor="text1"/>
          <w:lang w:val="en-US"/>
        </w:rPr>
        <w:t xml:space="preserve"> list as Tax clearance</w:t>
      </w:r>
    </w:p>
    <w:p w:rsidR="009F0AA0" w:rsidRPr="00F31972" w:rsidRDefault="009F0AA0" w:rsidP="009F0AA0">
      <w:pPr>
        <w:autoSpaceDE w:val="0"/>
        <w:autoSpaceDN w:val="0"/>
        <w:adjustRightInd w:val="0"/>
        <w:spacing w:after="0" w:line="241" w:lineRule="atLeast"/>
        <w:ind w:left="420" w:hanging="420"/>
        <w:jc w:val="both"/>
        <w:rPr>
          <w:rFonts w:ascii="Bookman Old Style" w:hAnsi="Bookman Old Style" w:cs="Myriad Pro"/>
          <w:color w:val="000000" w:themeColor="text1"/>
          <w:lang w:val="en-US"/>
        </w:rPr>
      </w:pPr>
      <w:r w:rsidRPr="00F31972">
        <w:rPr>
          <w:rFonts w:ascii="Bookman Old Style" w:hAnsi="Bookman Old Style" w:cs="Myriad Pro"/>
          <w:color w:val="000000" w:themeColor="text1"/>
          <w:lang w:val="en-US"/>
        </w:rPr>
        <w:t xml:space="preserve">d. Enter the reference number as indicated on the tax clearance certificate </w:t>
      </w:r>
    </w:p>
    <w:p w:rsidR="009F0AA0" w:rsidRPr="00F31972" w:rsidRDefault="009F0AA0" w:rsidP="009F0AA0">
      <w:pPr>
        <w:autoSpaceDE w:val="0"/>
        <w:autoSpaceDN w:val="0"/>
        <w:adjustRightInd w:val="0"/>
        <w:spacing w:after="0" w:line="241" w:lineRule="atLeast"/>
        <w:ind w:left="420" w:hanging="420"/>
        <w:jc w:val="both"/>
        <w:rPr>
          <w:rFonts w:ascii="Bookman Old Style" w:hAnsi="Bookman Old Style" w:cs="Myriad Pro"/>
          <w:color w:val="000000" w:themeColor="text1"/>
          <w:lang w:val="en-US"/>
        </w:rPr>
      </w:pPr>
      <w:r w:rsidRPr="00F31972">
        <w:rPr>
          <w:rFonts w:ascii="Bookman Old Style" w:hAnsi="Bookman Old Style" w:cs="Myriad Pro"/>
          <w:color w:val="000000" w:themeColor="text1"/>
          <w:lang w:val="en-US"/>
        </w:rPr>
        <w:t>Click on show details</w:t>
      </w:r>
    </w:p>
    <w:p w:rsidR="009F0AA0" w:rsidRPr="00F31972" w:rsidRDefault="009F0AA0" w:rsidP="009F0AA0">
      <w:pPr>
        <w:rPr>
          <w:rFonts w:ascii="Bookman Old Style" w:hAnsi="Bookman Old Style" w:cs="Myriad Pro"/>
          <w:color w:val="000000" w:themeColor="text1"/>
          <w:lang w:val="en-US"/>
        </w:rPr>
      </w:pPr>
      <w:r w:rsidRPr="00F31972">
        <w:rPr>
          <w:rFonts w:ascii="Bookman Old Style" w:hAnsi="Bookman Old Style" w:cs="Myriad Pro"/>
          <w:color w:val="000000" w:themeColor="text1"/>
          <w:lang w:val="en-US"/>
        </w:rPr>
        <w:t>f. If the certificate is genuine, system will display details of the certificate else, it will give you feedback that “</w:t>
      </w:r>
      <w:r w:rsidRPr="00F31972">
        <w:rPr>
          <w:rFonts w:ascii="Bookman Old Style" w:hAnsi="Bookman Old Style" w:cs="Myriad Pro"/>
          <w:b/>
          <w:bCs/>
          <w:color w:val="000000" w:themeColor="text1"/>
          <w:lang w:val="en-US"/>
        </w:rPr>
        <w:t>no Data Found</w:t>
      </w:r>
      <w:r w:rsidRPr="00F31972">
        <w:rPr>
          <w:rFonts w:ascii="Bookman Old Style" w:hAnsi="Bookman Old Style" w:cs="Myriad Pro"/>
          <w:color w:val="000000" w:themeColor="text1"/>
          <w:lang w:val="en-US"/>
        </w:rPr>
        <w:t>” for documents that are not genuine.</w:t>
      </w:r>
    </w:p>
    <w:p w:rsidR="009F0AA0" w:rsidRPr="00F31972" w:rsidRDefault="009F0AA0" w:rsidP="009F0AA0">
      <w:pPr>
        <w:autoSpaceDE w:val="0"/>
        <w:autoSpaceDN w:val="0"/>
        <w:adjustRightInd w:val="0"/>
        <w:spacing w:after="0" w:line="221" w:lineRule="atLeast"/>
        <w:ind w:left="420" w:hanging="420"/>
        <w:jc w:val="both"/>
        <w:rPr>
          <w:rFonts w:ascii="Bookman Old Style" w:hAnsi="Bookman Old Style" w:cs="Myriad Pro"/>
          <w:color w:val="000000" w:themeColor="text1"/>
          <w:lang w:val="en-US"/>
        </w:rPr>
      </w:pPr>
      <w:r w:rsidRPr="00F31972">
        <w:rPr>
          <w:rFonts w:ascii="Bookman Old Style" w:hAnsi="Bookman Old Style" w:cs="Myriad Pro"/>
          <w:b/>
          <w:bCs/>
          <w:color w:val="000000" w:themeColor="text1"/>
          <w:lang w:val="en-US"/>
        </w:rPr>
        <w:t>Procedure and standards for managing TCCs</w:t>
      </w:r>
    </w:p>
    <w:p w:rsidR="009F0AA0" w:rsidRPr="00F31972" w:rsidRDefault="009F0AA0" w:rsidP="009F0AA0">
      <w:pPr>
        <w:pStyle w:val="ListParagraph"/>
        <w:numPr>
          <w:ilvl w:val="0"/>
          <w:numId w:val="6"/>
        </w:numPr>
        <w:autoSpaceDE w:val="0"/>
        <w:autoSpaceDN w:val="0"/>
        <w:adjustRightInd w:val="0"/>
        <w:spacing w:after="0" w:line="241" w:lineRule="atLeast"/>
        <w:jc w:val="both"/>
        <w:rPr>
          <w:rFonts w:ascii="Bookman Old Style" w:hAnsi="Bookman Old Style" w:cs="Myriad Pro"/>
          <w:color w:val="000000" w:themeColor="text1"/>
          <w:lang w:val="en-US"/>
        </w:rPr>
      </w:pPr>
      <w:r w:rsidRPr="00F31972">
        <w:rPr>
          <w:rFonts w:ascii="Bookman Old Style" w:hAnsi="Bookman Old Style" w:cs="Myriad Pro"/>
          <w:color w:val="000000" w:themeColor="text1"/>
          <w:lang w:val="en-US"/>
        </w:rPr>
        <w:t>Once you complete the Tax Clearance Certificate Application form online, the system assigns the submitted form to the verification officer.</w:t>
      </w:r>
    </w:p>
    <w:p w:rsidR="009F0AA0" w:rsidRPr="00F31972" w:rsidRDefault="009F0AA0" w:rsidP="009F0AA0">
      <w:pPr>
        <w:pStyle w:val="ListParagraph"/>
        <w:numPr>
          <w:ilvl w:val="0"/>
          <w:numId w:val="6"/>
        </w:numPr>
        <w:autoSpaceDE w:val="0"/>
        <w:autoSpaceDN w:val="0"/>
        <w:adjustRightInd w:val="0"/>
        <w:spacing w:after="0" w:line="241" w:lineRule="atLeast"/>
        <w:jc w:val="both"/>
        <w:rPr>
          <w:rFonts w:ascii="Bookman Old Style" w:hAnsi="Bookman Old Style" w:cs="Myriad Pro"/>
          <w:color w:val="000000" w:themeColor="text1"/>
          <w:lang w:val="en-US"/>
        </w:rPr>
      </w:pPr>
      <w:r w:rsidRPr="00F31972">
        <w:rPr>
          <w:rFonts w:ascii="Bookman Old Style" w:hAnsi="Bookman Old Style" w:cs="Myriad Pro"/>
          <w:color w:val="000000" w:themeColor="text1"/>
          <w:lang w:val="en-US"/>
        </w:rPr>
        <w:t>After verification is completed, the task is assigned to the approving officer who may approve or reject the application after considering your profile.</w:t>
      </w:r>
    </w:p>
    <w:p w:rsidR="009F0AA0" w:rsidRPr="00F31972" w:rsidRDefault="009F0AA0" w:rsidP="009F0AA0">
      <w:pPr>
        <w:autoSpaceDE w:val="0"/>
        <w:autoSpaceDN w:val="0"/>
        <w:adjustRightInd w:val="0"/>
        <w:spacing w:after="0" w:line="221" w:lineRule="atLeast"/>
        <w:jc w:val="both"/>
        <w:rPr>
          <w:rFonts w:ascii="Bookman Old Style" w:hAnsi="Bookman Old Style" w:cs="Myriad Pro"/>
          <w:b/>
          <w:bCs/>
          <w:color w:val="000000" w:themeColor="text1"/>
          <w:lang w:val="en-US"/>
        </w:rPr>
      </w:pPr>
    </w:p>
    <w:p w:rsidR="009F0AA0" w:rsidRPr="00F31972" w:rsidRDefault="009F0AA0" w:rsidP="009F0AA0">
      <w:pPr>
        <w:autoSpaceDE w:val="0"/>
        <w:autoSpaceDN w:val="0"/>
        <w:adjustRightInd w:val="0"/>
        <w:spacing w:after="0" w:line="221" w:lineRule="atLeast"/>
        <w:jc w:val="both"/>
        <w:rPr>
          <w:rFonts w:ascii="Bookman Old Style" w:hAnsi="Bookman Old Style" w:cs="Myriad Pro"/>
          <w:color w:val="000000" w:themeColor="text1"/>
          <w:lang w:val="en-US"/>
        </w:rPr>
      </w:pPr>
      <w:r w:rsidRPr="00F31972">
        <w:rPr>
          <w:rFonts w:ascii="Bookman Old Style" w:hAnsi="Bookman Old Style" w:cs="Myriad Pro"/>
          <w:b/>
          <w:bCs/>
          <w:color w:val="000000" w:themeColor="text1"/>
          <w:lang w:val="en-US"/>
        </w:rPr>
        <w:t xml:space="preserve">NOTE: </w:t>
      </w:r>
    </w:p>
    <w:p w:rsidR="009F0AA0" w:rsidRPr="00F31972" w:rsidRDefault="009F0AA0" w:rsidP="009F0AA0">
      <w:pPr>
        <w:pStyle w:val="ListParagraph"/>
        <w:numPr>
          <w:ilvl w:val="0"/>
          <w:numId w:val="5"/>
        </w:numPr>
        <w:autoSpaceDE w:val="0"/>
        <w:autoSpaceDN w:val="0"/>
        <w:adjustRightInd w:val="0"/>
        <w:spacing w:after="0" w:line="241" w:lineRule="atLeast"/>
        <w:jc w:val="both"/>
        <w:rPr>
          <w:rFonts w:ascii="Bookman Old Style" w:hAnsi="Bookman Old Style" w:cs="Myriad Pro"/>
          <w:color w:val="000000" w:themeColor="text1"/>
          <w:lang w:val="en-US"/>
        </w:rPr>
      </w:pPr>
      <w:r w:rsidRPr="00F31972">
        <w:rPr>
          <w:rFonts w:ascii="Bookman Old Style" w:hAnsi="Bookman Old Style" w:cs="Myriad Pro"/>
          <w:color w:val="000000" w:themeColor="text1"/>
          <w:lang w:val="en-US"/>
        </w:rPr>
        <w:t xml:space="preserve">Annual TCCs may be issued to taxpayers whose compliance has been monitored for at least three (3) years. In such a scenario, you will receive a notification on email with the attachment of the TCC or rejection notice </w:t>
      </w:r>
    </w:p>
    <w:p w:rsidR="009F0AA0" w:rsidRPr="00F31972" w:rsidRDefault="009F0AA0" w:rsidP="009F0AA0">
      <w:pPr>
        <w:pStyle w:val="ListParagraph"/>
        <w:numPr>
          <w:ilvl w:val="0"/>
          <w:numId w:val="5"/>
        </w:numPr>
        <w:autoSpaceDE w:val="0"/>
        <w:autoSpaceDN w:val="0"/>
        <w:adjustRightInd w:val="0"/>
        <w:spacing w:after="0" w:line="241" w:lineRule="atLeast"/>
        <w:jc w:val="both"/>
        <w:rPr>
          <w:rFonts w:ascii="Bookman Old Style" w:hAnsi="Bookman Old Style" w:cs="Myriad Pro"/>
          <w:color w:val="000000" w:themeColor="text1"/>
          <w:lang w:val="en-US"/>
        </w:rPr>
      </w:pPr>
      <w:r w:rsidRPr="00F31972">
        <w:rPr>
          <w:rFonts w:ascii="Bookman Old Style" w:hAnsi="Bookman Old Style" w:cs="Myriad Pro"/>
          <w:color w:val="000000" w:themeColor="text1"/>
          <w:lang w:val="en-US"/>
        </w:rPr>
        <w:t xml:space="preserve">For Transactional TCCs, the applicant and the addressee will both receive notifications with the attachment of the TCC or rejection notice </w:t>
      </w:r>
    </w:p>
    <w:p w:rsidR="009F0AA0" w:rsidRPr="00F31972" w:rsidRDefault="009F0AA0" w:rsidP="009F0AA0">
      <w:pPr>
        <w:pStyle w:val="ListParagraph"/>
        <w:numPr>
          <w:ilvl w:val="0"/>
          <w:numId w:val="5"/>
        </w:numPr>
        <w:autoSpaceDE w:val="0"/>
        <w:autoSpaceDN w:val="0"/>
        <w:adjustRightInd w:val="0"/>
        <w:spacing w:after="0" w:line="241" w:lineRule="atLeast"/>
        <w:jc w:val="both"/>
        <w:rPr>
          <w:rFonts w:ascii="Bookman Old Style" w:hAnsi="Bookman Old Style" w:cs="Myriad Pro"/>
          <w:color w:val="000000" w:themeColor="text1"/>
          <w:lang w:val="en-US"/>
        </w:rPr>
      </w:pPr>
      <w:r w:rsidRPr="00F31972">
        <w:rPr>
          <w:rFonts w:ascii="Bookman Old Style" w:hAnsi="Bookman Old Style" w:cs="Myriad Pro"/>
          <w:color w:val="000000" w:themeColor="text1"/>
          <w:lang w:val="en-US"/>
        </w:rPr>
        <w:t xml:space="preserve">Reasons for approval or rejection and a record of the consideration must be documented as provided for in the system </w:t>
      </w:r>
    </w:p>
    <w:p w:rsidR="009F0AA0" w:rsidRPr="00F31972" w:rsidRDefault="009F0AA0" w:rsidP="009F0AA0">
      <w:pPr>
        <w:pStyle w:val="ListParagraph"/>
        <w:numPr>
          <w:ilvl w:val="0"/>
          <w:numId w:val="5"/>
        </w:numPr>
        <w:rPr>
          <w:rFonts w:ascii="Bookman Old Style" w:hAnsi="Bookman Old Style"/>
          <w:color w:val="000000" w:themeColor="text1"/>
        </w:rPr>
      </w:pPr>
      <w:r w:rsidRPr="00F31972">
        <w:rPr>
          <w:rFonts w:ascii="Bookman Old Style" w:hAnsi="Bookman Old Style" w:cs="Myriad Pro"/>
          <w:color w:val="000000" w:themeColor="text1"/>
          <w:lang w:val="en-US"/>
        </w:rPr>
        <w:t>Response to a TCC application made by a taxpayer must be made within 2 working days of receipt of the application</w:t>
      </w:r>
    </w:p>
    <w:p w:rsidR="007875F6" w:rsidRPr="00F31972" w:rsidRDefault="007875F6">
      <w:pPr>
        <w:rPr>
          <w:color w:val="000000" w:themeColor="text1"/>
        </w:rPr>
      </w:pPr>
    </w:p>
    <w:sectPr w:rsidR="007875F6" w:rsidRPr="00F31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77666"/>
    <w:multiLevelType w:val="hybridMultilevel"/>
    <w:tmpl w:val="DEEEE56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2B5BCE"/>
    <w:multiLevelType w:val="hybridMultilevel"/>
    <w:tmpl w:val="8A16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993DF0"/>
    <w:multiLevelType w:val="hybridMultilevel"/>
    <w:tmpl w:val="DC509F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F20DB"/>
    <w:multiLevelType w:val="multilevel"/>
    <w:tmpl w:val="40849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730229"/>
    <w:multiLevelType w:val="multilevel"/>
    <w:tmpl w:val="E152C63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B36B08"/>
    <w:multiLevelType w:val="hybridMultilevel"/>
    <w:tmpl w:val="A35A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731F1B"/>
    <w:multiLevelType w:val="hybridMultilevel"/>
    <w:tmpl w:val="12D6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635D56"/>
    <w:multiLevelType w:val="hybridMultilevel"/>
    <w:tmpl w:val="C9BE1C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015A3F"/>
    <w:multiLevelType w:val="hybridMultilevel"/>
    <w:tmpl w:val="DE3C4A18"/>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6"/>
  </w:num>
  <w:num w:numId="6">
    <w:abstractNumId w:val="0"/>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431"/>
    <w:rsid w:val="002352B0"/>
    <w:rsid w:val="002C6F3A"/>
    <w:rsid w:val="007875F6"/>
    <w:rsid w:val="009F0AA0"/>
    <w:rsid w:val="00A96045"/>
    <w:rsid w:val="00BB2431"/>
    <w:rsid w:val="00F31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758F7FC"/>
  <w15:chartTrackingRefBased/>
  <w15:docId w15:val="{BF12F599-C4A0-4BE9-95CE-CD23B9751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0AA0"/>
    <w:pPr>
      <w:spacing w:after="200" w:line="276" w:lineRule="auto"/>
    </w:pPr>
    <w:rPr>
      <w:lang w:val="en-GB"/>
    </w:rPr>
  </w:style>
  <w:style w:type="paragraph" w:styleId="Heading1">
    <w:name w:val="heading 1"/>
    <w:basedOn w:val="Normal"/>
    <w:next w:val="Normal"/>
    <w:link w:val="Heading1Char"/>
    <w:uiPriority w:val="9"/>
    <w:qFormat/>
    <w:rsid w:val="009F0AA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AA0"/>
    <w:rPr>
      <w:rFonts w:asciiTheme="majorHAnsi" w:eastAsiaTheme="majorEastAsia" w:hAnsiTheme="majorHAnsi" w:cstheme="majorBidi"/>
      <w:b/>
      <w:bCs/>
      <w:color w:val="2E74B5" w:themeColor="accent1" w:themeShade="BF"/>
      <w:sz w:val="28"/>
      <w:szCs w:val="28"/>
      <w:lang w:val="en-GB"/>
    </w:rPr>
  </w:style>
  <w:style w:type="character" w:styleId="Hyperlink">
    <w:name w:val="Hyperlink"/>
    <w:basedOn w:val="DefaultParagraphFont"/>
    <w:uiPriority w:val="99"/>
    <w:unhideWhenUsed/>
    <w:rsid w:val="009F0AA0"/>
    <w:rPr>
      <w:color w:val="0563C1" w:themeColor="hyperlink"/>
      <w:u w:val="single"/>
    </w:rPr>
  </w:style>
  <w:style w:type="paragraph" w:styleId="NoSpacing">
    <w:name w:val="No Spacing"/>
    <w:uiPriority w:val="1"/>
    <w:qFormat/>
    <w:rsid w:val="009F0AA0"/>
    <w:pPr>
      <w:spacing w:after="0" w:line="240" w:lineRule="auto"/>
    </w:pPr>
    <w:rPr>
      <w:lang w:val="en-GB"/>
    </w:rPr>
  </w:style>
  <w:style w:type="paragraph" w:customStyle="1" w:styleId="Default">
    <w:name w:val="Default"/>
    <w:rsid w:val="009F0AA0"/>
    <w:pPr>
      <w:autoSpaceDE w:val="0"/>
      <w:autoSpaceDN w:val="0"/>
      <w:adjustRightInd w:val="0"/>
      <w:spacing w:after="0" w:line="240" w:lineRule="auto"/>
    </w:pPr>
    <w:rPr>
      <w:rFonts w:ascii="Myriad Pro" w:hAnsi="Myriad Pro" w:cs="Myriad Pro"/>
      <w:color w:val="000000"/>
      <w:sz w:val="24"/>
      <w:szCs w:val="24"/>
    </w:rPr>
  </w:style>
  <w:style w:type="character" w:customStyle="1" w:styleId="A1">
    <w:name w:val="A1"/>
    <w:uiPriority w:val="99"/>
    <w:rsid w:val="009F0AA0"/>
    <w:rPr>
      <w:rFonts w:cs="Myriad Pro"/>
      <w:b/>
      <w:bCs/>
      <w:color w:val="000000"/>
      <w:sz w:val="22"/>
      <w:szCs w:val="22"/>
    </w:rPr>
  </w:style>
  <w:style w:type="paragraph" w:styleId="ListParagraph">
    <w:name w:val="List Paragraph"/>
    <w:basedOn w:val="Normal"/>
    <w:uiPriority w:val="34"/>
    <w:qFormat/>
    <w:rsid w:val="009F0AA0"/>
    <w:pPr>
      <w:ind w:left="720"/>
      <w:contextualSpacing/>
    </w:pPr>
  </w:style>
  <w:style w:type="paragraph" w:customStyle="1" w:styleId="Pa3">
    <w:name w:val="Pa3"/>
    <w:basedOn w:val="Default"/>
    <w:next w:val="Default"/>
    <w:uiPriority w:val="99"/>
    <w:rsid w:val="009F0AA0"/>
    <w:pPr>
      <w:spacing w:line="221" w:lineRule="atLeast"/>
    </w:pPr>
    <w:rPr>
      <w:rFonts w:cstheme="minorBidi"/>
      <w:color w:val="auto"/>
    </w:rPr>
  </w:style>
  <w:style w:type="character" w:styleId="UnresolvedMention">
    <w:name w:val="Unresolved Mention"/>
    <w:basedOn w:val="DefaultParagraphFont"/>
    <w:uiPriority w:val="99"/>
    <w:semiHidden/>
    <w:unhideWhenUsed/>
    <w:rsid w:val="00235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a.go.ug" TargetMode="External"/><Relationship Id="rId11" Type="http://schemas.openxmlformats.org/officeDocument/2006/relationships/fontTable" Target="fontTable.xml"/><Relationship Id="rId5" Type="http://schemas.openxmlformats.org/officeDocument/2006/relationships/hyperlink" Target="https://ura.go.ug" TargetMode="Externa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1010</Words>
  <Characters>5760</Characters>
  <Application>Microsoft Office Word</Application>
  <DocSecurity>0</DocSecurity>
  <Lines>48</Lines>
  <Paragraphs>13</Paragraphs>
  <ScaleCrop>false</ScaleCrop>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Kalema</dc:creator>
  <cp:keywords/>
  <dc:description/>
  <cp:lastModifiedBy>Angella Akongai</cp:lastModifiedBy>
  <cp:revision>5</cp:revision>
  <dcterms:created xsi:type="dcterms:W3CDTF">2023-06-05T12:00:00Z</dcterms:created>
  <dcterms:modified xsi:type="dcterms:W3CDTF">2023-06-05T14:17:00Z</dcterms:modified>
</cp:coreProperties>
</file>